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62F" w:rsidRDefault="00977D3D">
      <w:pPr>
        <w:shd w:val="clear" w:color="auto" w:fill="FFFFFF"/>
        <w:spacing w:line="256" w:lineRule="auto"/>
        <w:jc w:val="right"/>
        <w:rPr>
          <w:rFonts w:ascii="Calibri" w:eastAsia="Calibri" w:hAnsi="Calibri" w:cs="Calibri"/>
          <w:b/>
          <w:sz w:val="30"/>
          <w:szCs w:val="30"/>
          <w:highlight w:val="white"/>
        </w:rPr>
      </w:pPr>
      <w:r>
        <w:rPr>
          <w:rFonts w:ascii="Calibri" w:eastAsia="Calibri" w:hAnsi="Calibri" w:cs="Calibri"/>
          <w:b/>
          <w:noProof/>
          <w:sz w:val="30"/>
          <w:szCs w:val="30"/>
          <w:highlight w:val="white"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page">
              <wp:posOffset>914400</wp:posOffset>
            </wp:positionH>
            <wp:positionV relativeFrom="page">
              <wp:posOffset>394288</wp:posOffset>
            </wp:positionV>
            <wp:extent cx="1192177" cy="1319213"/>
            <wp:effectExtent l="0" t="0" r="0" b="0"/>
            <wp:wrapTopAndBottom distT="114300" distB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2177" cy="13192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Calibri" w:eastAsia="Calibri" w:hAnsi="Calibri" w:cs="Calibri"/>
          <w:b/>
          <w:sz w:val="30"/>
          <w:szCs w:val="30"/>
          <w:highlight w:val="white"/>
        </w:rPr>
        <w:t>PRESS RELEASE</w:t>
      </w:r>
    </w:p>
    <w:p w:rsidR="00D5062F" w:rsidRDefault="00977D3D">
      <w:pPr>
        <w:shd w:val="clear" w:color="auto" w:fill="FFFFFF"/>
        <w:spacing w:after="160" w:line="256" w:lineRule="auto"/>
        <w:jc w:val="right"/>
        <w:rPr>
          <w:rFonts w:ascii="Calibri" w:eastAsia="Calibri" w:hAnsi="Calibri" w:cs="Calibri"/>
          <w:b/>
          <w:sz w:val="30"/>
          <w:szCs w:val="30"/>
          <w:highlight w:val="white"/>
        </w:rPr>
      </w:pPr>
      <w:r>
        <w:rPr>
          <w:rFonts w:ascii="Calibri" w:eastAsia="Calibri" w:hAnsi="Calibri" w:cs="Calibri"/>
          <w:b/>
          <w:sz w:val="30"/>
          <w:szCs w:val="30"/>
          <w:highlight w:val="white"/>
        </w:rPr>
        <w:t xml:space="preserve">5 JULY 2021                                                                   </w:t>
      </w:r>
    </w:p>
    <w:p w:rsidR="00D5062F" w:rsidRDefault="00977D3D">
      <w:pPr>
        <w:shd w:val="clear" w:color="auto" w:fill="FFFFFF"/>
        <w:spacing w:after="160" w:line="256" w:lineRule="auto"/>
        <w:jc w:val="both"/>
        <w:rPr>
          <w:rFonts w:ascii="Calibri" w:eastAsia="Calibri" w:hAnsi="Calibri" w:cs="Calibri"/>
          <w:b/>
          <w:sz w:val="30"/>
          <w:szCs w:val="30"/>
          <w:shd w:val="clear" w:color="auto" w:fill="1155CC"/>
        </w:rPr>
      </w:pPr>
      <w:r>
        <w:pict>
          <v:rect id="_x0000_i1025" style="width:0;height:1.5pt" o:hralign="center" o:hrstd="t" o:hr="t" fillcolor="#a0a0a0" stroked="f"/>
        </w:pict>
      </w:r>
    </w:p>
    <w:p w:rsidR="00D5062F" w:rsidRDefault="00D5062F">
      <w:pPr>
        <w:shd w:val="clear" w:color="auto" w:fill="FFFFFF"/>
        <w:spacing w:before="200"/>
        <w:jc w:val="both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</w:pPr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СООПШТЕНИЕ ЗА МЕДИУМИТЕ</w:t>
      </w:r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</w:pPr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5 ЈУЛИ 2021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година</w:t>
      </w:r>
      <w:proofErr w:type="spellEnd"/>
    </w:p>
    <w:p w:rsidR="00D5062F" w:rsidRDefault="00D5062F">
      <w:pPr>
        <w:shd w:val="clear" w:color="auto" w:fill="FFFFFF"/>
        <w:spacing w:before="200"/>
        <w:jc w:val="both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</w:pPr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CAN Europe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ги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повикува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лидерите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Западен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Балкан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постават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амбициозни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цели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намалување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емисиите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стакленички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гасови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до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2030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година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се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овозможи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декарбонизација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регионот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до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2050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година</w:t>
      </w:r>
      <w:proofErr w:type="spellEnd"/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Државите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од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Западен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Балкан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треба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постават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јасни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мбициозни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климатски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цели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(и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акциони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планови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)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2030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година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цел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останат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рамките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целите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ограничување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покачувањето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температурата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1.5 ° C,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како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што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е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предвидено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Парискиот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договор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.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Лидерите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од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регионот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треба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почитуваат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своите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ветувања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дадени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рамките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Софиската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декларација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која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предвидува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постигне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климатска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неутралност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2050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година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.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спротивно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еколошките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социјалните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финансиските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предизвици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наскоро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ќе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станат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уште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посериозни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регионот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.</w:t>
      </w:r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Брисел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5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јули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r w:rsidR="00A405B8">
        <w:rPr>
          <w:rFonts w:ascii="Calibri" w:eastAsia="Calibri" w:hAnsi="Calibri" w:cs="Calibri"/>
          <w:color w:val="222222"/>
          <w:sz w:val="24"/>
          <w:szCs w:val="24"/>
          <w:highlight w:val="white"/>
        </w:rPr>
        <w:t>2021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-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цел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поттикне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активностите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Европа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регионот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борбата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против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климатските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промени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CAN Europe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објави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препораки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статија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им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помогне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земјите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од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Западен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Балкан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постават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јасен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амбициозен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намалување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емисиите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стак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ленички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гасови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.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Оваа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статија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препораки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имаат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цел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информираат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процесот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поставување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целите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2030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година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рамки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Енергетската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Заедница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.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есен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2021,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Европската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комисија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очекува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објави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својата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анализа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тоа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кои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треба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ло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бидат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целите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регионот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2030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година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а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која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ќе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дискутира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Министерскиот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совет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Енергетската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Заедница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ноември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.</w:t>
      </w:r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Нашата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статија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покажува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дека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регионот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мора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значително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намали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емисиите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сакленички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гасови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наредните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години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ам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бициозни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политики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акциони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планови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секоја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земја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од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регионот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а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цел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постигне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климатска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нутралност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2050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година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.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Како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потписници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Парискиот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договор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Софиската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декларација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владите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земјите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од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Западен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Балкан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дадоа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јасни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политички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ветува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ња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дека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ќе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придонесат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lastRenderedPageBreak/>
        <w:t>ограничување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глобалното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затоплување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1,5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степени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Целзиусови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постигнување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нето-нула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емисии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2050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година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.</w:t>
      </w:r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  <w:hyperlink r:id="rId7">
        <w:proofErr w:type="spellStart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>За</w:t>
        </w:r>
        <w:proofErr w:type="spellEnd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>повеќе</w:t>
        </w:r>
        <w:proofErr w:type="spellEnd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>информации,прочитајте</w:t>
        </w:r>
        <w:proofErr w:type="spellEnd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>ја</w:t>
        </w:r>
        <w:proofErr w:type="spellEnd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>целата</w:t>
        </w:r>
        <w:proofErr w:type="spellEnd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>статија</w:t>
        </w:r>
        <w:proofErr w:type="spellEnd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 xml:space="preserve"> ОВДЕ</w:t>
        </w:r>
      </w:hyperlink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цел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постигнат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овие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цели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CAN Europe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изготви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анализа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која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разглед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два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пристапа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-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еден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е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повеќе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еден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помалку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амбициозен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план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намалување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емисиите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стакленички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гасови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регионот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.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Резултатите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од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анализата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покажуваат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дека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земјите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од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Западен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Балкан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заостануваат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борбата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против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климатските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промени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намалувањет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емисиите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стакленички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гасови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.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Емисиите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од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енергетскиот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сектор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регионот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просек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изнесуваат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74%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од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емисии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стакленички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гасови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.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Главниот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емитер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е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застарената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неефикасна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флота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термоцентрали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јаглен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.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Имено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hyperlink r:id="rId8">
        <w:proofErr w:type="spellStart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шеснаеесете</w:t>
        </w:r>
        <w:proofErr w:type="spellEnd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постројки</w:t>
        </w:r>
        <w:proofErr w:type="spellEnd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за</w:t>
        </w:r>
        <w:proofErr w:type="spellEnd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јаглен</w:t>
        </w:r>
        <w:proofErr w:type="spellEnd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во</w:t>
        </w:r>
        <w:proofErr w:type="spellEnd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Западен</w:t>
        </w:r>
        <w:proofErr w:type="spellEnd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Балкан</w:t>
        </w:r>
        <w:proofErr w:type="spellEnd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загадуваат</w:t>
        </w:r>
        <w:proofErr w:type="spellEnd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колку</w:t>
        </w:r>
        <w:proofErr w:type="spellEnd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целата</w:t>
        </w:r>
        <w:proofErr w:type="spellEnd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флота</w:t>
        </w:r>
        <w:proofErr w:type="spellEnd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на</w:t>
        </w:r>
        <w:proofErr w:type="spellEnd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постојки</w:t>
        </w:r>
        <w:proofErr w:type="spellEnd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во</w:t>
        </w:r>
        <w:proofErr w:type="spellEnd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 xml:space="preserve"> ЕУ </w:t>
        </w:r>
        <w:proofErr w:type="spellStart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од</w:t>
        </w:r>
        <w:proofErr w:type="spellEnd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 xml:space="preserve"> 250 </w:t>
        </w:r>
        <w:proofErr w:type="spellStart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единици</w:t>
        </w:r>
        <w:proofErr w:type="spellEnd"/>
      </w:hyperlink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!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Поради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тоа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иако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декарбонизацијата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сектори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е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потребна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сепак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најгорлива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најтешка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ќе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биде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декарбонизацијата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енергетскиот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сектор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.</w:t>
      </w:r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Додека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Србија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Босна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Херцеговина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планираат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нови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постројки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јаглен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добрата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вест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е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дека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неодамна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три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од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петте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земји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од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Западен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Балкан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откажаа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од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своите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планови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изградба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нови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капацитети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јаглен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имено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проектите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: „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Косово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е </w:t>
      </w:r>
      <w:proofErr w:type="spellStart"/>
      <w:proofErr w:type="gram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Ре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“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proofErr w:type="gram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Косово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(500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мегавати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),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Пљевља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II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Црна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Гора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(254 MW)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Осломеј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Северна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Македонија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(129,5 MW).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Овој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позитивен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тренд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треба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продолж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обезбедувајќи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праведен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инклузивен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процес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заедниците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кои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најмногу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ќе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бидат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погодени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од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затварањето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постојките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јаглен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.</w:t>
      </w:r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„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Поставувањето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целите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2030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година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ќе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биде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водечки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фактор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идната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енергетска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транзиција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Западен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Балкан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.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Поради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тоа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од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витално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значење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е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искористи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овој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момент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постави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патот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може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постигне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климатска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неутралност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2050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година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Западен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Балкан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почитуваат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заложбите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од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Парискиот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договор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што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е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најважно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обезбеди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чиста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здрава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иднина</w:t>
      </w:r>
      <w:proofErr w:type="spellEnd"/>
      <w:proofErr w:type="gram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. ”</w:t>
      </w:r>
      <w:proofErr w:type="gram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рече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Виктор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Беришај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од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МОANЕ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Европа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.</w:t>
      </w:r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КРАЈ -</w:t>
      </w:r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-----------------------------------------</w:t>
      </w:r>
    </w:p>
    <w:p w:rsidR="00D5062F" w:rsidRPr="00F84CA6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</w:pPr>
      <w:r w:rsidRPr="00F84CA6"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ЗАБЕЛЕШКИ ЗА УРЕДНИКОТ</w:t>
      </w:r>
    </w:p>
    <w:p w:rsidR="00D5062F" w:rsidRDefault="00D5062F">
      <w:pPr>
        <w:shd w:val="clear" w:color="auto" w:fill="FFFFFF"/>
        <w:spacing w:before="200"/>
        <w:jc w:val="both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</w:pP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Методологија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студијата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:</w:t>
      </w:r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Беше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применет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пристап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два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модела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: а)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Линеарно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намалување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емисиите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достигне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климатска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неутралност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2050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година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.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Линеарниот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пристап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обезбедува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најмалку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амбициозниот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што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земјите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треба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направат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кон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поставување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целите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намалув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ање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емисиите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стакленички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гасови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2030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година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; б)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споредба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амбицијата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линеарно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намалување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истраживме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уделот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емисиите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lastRenderedPageBreak/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Западен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Балкан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глобално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ниво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2030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година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согласност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hyperlink r:id="rId9">
        <w:proofErr w:type="spellStart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Спе</w:t>
        </w:r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цијалниот</w:t>
        </w:r>
        <w:proofErr w:type="spellEnd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извештај</w:t>
        </w:r>
        <w:proofErr w:type="spellEnd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на</w:t>
        </w:r>
        <w:proofErr w:type="spellEnd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 xml:space="preserve"> IPCC </w:t>
        </w:r>
        <w:proofErr w:type="spellStart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за</w:t>
        </w:r>
        <w:proofErr w:type="spellEnd"/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 xml:space="preserve"> 1.5</w:t>
        </w:r>
      </w:hyperlink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.</w:t>
      </w:r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</w:pPr>
      <w:hyperlink r:id="rId10">
        <w:proofErr w:type="spellStart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>За</w:t>
        </w:r>
        <w:proofErr w:type="spellEnd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>повеќе</w:t>
        </w:r>
        <w:proofErr w:type="spellEnd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>информации,прочитајте</w:t>
        </w:r>
        <w:proofErr w:type="spellEnd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>ја</w:t>
        </w:r>
        <w:proofErr w:type="spellEnd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>целата</w:t>
        </w:r>
        <w:proofErr w:type="spellEnd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 xml:space="preserve"> </w:t>
        </w:r>
        <w:proofErr w:type="spellStart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>статија</w:t>
        </w:r>
        <w:proofErr w:type="spellEnd"/>
        <w:r>
          <w:rPr>
            <w:rFonts w:ascii="Calibri" w:eastAsia="Calibri" w:hAnsi="Calibri" w:cs="Calibri"/>
            <w:b/>
            <w:color w:val="1155CC"/>
            <w:sz w:val="24"/>
            <w:szCs w:val="24"/>
            <w:highlight w:val="white"/>
            <w:u w:val="single"/>
          </w:rPr>
          <w:t xml:space="preserve"> ОВДЕ</w:t>
        </w:r>
      </w:hyperlink>
      <w:bookmarkStart w:id="0" w:name="_GoBack"/>
      <w:bookmarkEnd w:id="0"/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</w:pP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Контекст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Западен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Балкан</w:t>
      </w:r>
      <w:proofErr w:type="spellEnd"/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:</w:t>
      </w:r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Државите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од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паден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Балкан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(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Албанија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Босна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Херцеговина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Косово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Црна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Гора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Северна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Македонија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Србија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)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договорни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страни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Договорот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енергетска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заедница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главниот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двигател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енергетската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транзиција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регионот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поставувајќи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основата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паневропскиот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пазар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енергија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.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Секретаријатот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енергетската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заедница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моментов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олеснува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процесот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изготвување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Националните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енергетски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климатски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планови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кои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ќе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помогнат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секоја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држава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спроведе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целите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од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2030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година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.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Покрај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тоа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земјите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работат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така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наречените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засилени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национални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утврдени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придонеси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кои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треба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помогнат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намалат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емисиите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стакленички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гасови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според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целите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Парискиот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договор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ограничи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глобалното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затоплување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1,5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Целзиусови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степени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споредба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прединдустриските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ниво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.</w:t>
      </w:r>
      <w:proofErr w:type="gramEnd"/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CAN Europe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има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цел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да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придонесе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процесот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поставување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климатските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енергетските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цели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2030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Енергетската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заедница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бидејќи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Европската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комисија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изготвува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студија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целите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регионот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2030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година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коиќе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бидат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претставени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Министерскиот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совет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есен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2021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година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.</w:t>
      </w:r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---------------------------------</w:t>
      </w:r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</w:pPr>
      <w:r>
        <w:rPr>
          <w:rFonts w:ascii="Calibri" w:eastAsia="Calibri" w:hAnsi="Calibri" w:cs="Calibri"/>
          <w:b/>
          <w:color w:val="222222"/>
          <w:sz w:val="24"/>
          <w:szCs w:val="24"/>
          <w:highlight w:val="white"/>
        </w:rPr>
        <w:t>ЗА ПОВЕЌЕ ИНФОРМАЦИИ</w:t>
      </w:r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Маша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Перовиќ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Координатор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комуникации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Југоисточна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Европа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Мрежа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климатска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акција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(CAN)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Европа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masha@caneurope.org, +381 (0) 63 8411 566</w:t>
      </w:r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Виктор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Беришај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Координатор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климатска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енергетска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политика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Југоисточна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Европа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Мрежа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климатска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акција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(CAN)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Европа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(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англиски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албански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) </w:t>
      </w:r>
      <w:hyperlink r:id="rId11"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Viktor@caneurope.org</w:t>
        </w:r>
      </w:hyperlink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Кристина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Наунова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Службеник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клима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енергија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Запаредн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Балкан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Мре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жа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климатска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акција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(CAN)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Европа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hyperlink r:id="rId12"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knaunova@gmail.com</w:t>
        </w:r>
      </w:hyperlink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-------------------------------------</w:t>
      </w:r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CAN Europe </w:t>
      </w:r>
    </w:p>
    <w:p w:rsidR="00D5062F" w:rsidRDefault="00977D3D">
      <w:pPr>
        <w:shd w:val="clear" w:color="auto" w:fill="FFFFFF"/>
        <w:spacing w:before="200"/>
        <w:jc w:val="both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Mрежата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климатска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акција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(CAN)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Европа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е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водечка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коалиција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невладини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организации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Европа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која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бори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против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опасните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климатски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промени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.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Со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над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170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организации-членки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активни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во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38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европски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земји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кои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претставуваат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над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1.500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невладини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организации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повеќе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од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47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милиони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граѓани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CAN Europe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промовира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одржлива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клима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енергија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и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развојни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политики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низ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ц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ела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Европа</w:t>
      </w:r>
      <w:proofErr w:type="spellEnd"/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>.</w:t>
      </w:r>
    </w:p>
    <w:sectPr w:rsidR="00D5062F">
      <w:headerReference w:type="default" r:id="rId13"/>
      <w:headerReference w:type="first" r:id="rId14"/>
      <w:footerReference w:type="first" r:id="rId15"/>
      <w:pgSz w:w="11909" w:h="16834"/>
      <w:pgMar w:top="0" w:right="1440" w:bottom="1440" w:left="1440" w:header="15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D3D" w:rsidRDefault="00977D3D">
      <w:pPr>
        <w:spacing w:line="240" w:lineRule="auto"/>
      </w:pPr>
      <w:r>
        <w:separator/>
      </w:r>
    </w:p>
  </w:endnote>
  <w:endnote w:type="continuationSeparator" w:id="0">
    <w:p w:rsidR="00977D3D" w:rsidRDefault="00977D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62F" w:rsidRDefault="00D5062F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D3D" w:rsidRDefault="00977D3D">
      <w:pPr>
        <w:spacing w:line="240" w:lineRule="auto"/>
      </w:pPr>
      <w:r>
        <w:separator/>
      </w:r>
    </w:p>
  </w:footnote>
  <w:footnote w:type="continuationSeparator" w:id="0">
    <w:p w:rsidR="00977D3D" w:rsidRDefault="00977D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62F" w:rsidRDefault="00D5062F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62F" w:rsidRDefault="00D5062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62F"/>
    <w:rsid w:val="00977D3D"/>
    <w:rsid w:val="00A405B8"/>
    <w:rsid w:val="00D5062F"/>
    <w:rsid w:val="00F8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62E92"/>
  <w15:docId w15:val="{25DD2BD1-2B95-40A8-9C7E-90CA2251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neurope.org/report-eu-action-on-western-balkans-chronic-coal-pollution-is-a-unique-opportunity-to-improve-health-and-productivity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caneurope.org/content/uploads/2021/07/WB-GHG2030-policy-and-recommendations_final_July-22021-1.pdf" TargetMode="External"/><Relationship Id="rId12" Type="http://schemas.openxmlformats.org/officeDocument/2006/relationships/hyperlink" Target="mailto:knaunova@gmail.com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yperlink" Target="mailto:Viktor@caneurope.org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s://caneurope.org/content/uploads/2021/07/WB-GHG2030-policy-and-recommendations_final_July-22021-1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pcc.ch/sr15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Maša</cp:lastModifiedBy>
  <cp:revision>3</cp:revision>
  <dcterms:created xsi:type="dcterms:W3CDTF">2021-07-05T10:37:00Z</dcterms:created>
  <dcterms:modified xsi:type="dcterms:W3CDTF">2021-07-05T10:46:00Z</dcterms:modified>
</cp:coreProperties>
</file>