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C55B0" w:rsidRPr="000969CF" w:rsidRDefault="000C55B0">
      <w:pPr>
        <w:rPr>
          <w:b/>
          <w:color w:val="000000" w:themeColor="text1"/>
          <w:sz w:val="24"/>
          <w:szCs w:val="24"/>
          <w:lang w:val="sr-Latn-RS"/>
        </w:rPr>
      </w:pPr>
    </w:p>
    <w:p w14:paraId="00000002" w14:textId="77777777" w:rsidR="000C55B0" w:rsidRPr="000969CF" w:rsidRDefault="001B3AAD">
      <w:pPr>
        <w:shd w:val="clear" w:color="auto" w:fill="FFFFFF"/>
        <w:spacing w:after="0" w:line="256" w:lineRule="auto"/>
        <w:jc w:val="right"/>
        <w:rPr>
          <w:b/>
          <w:color w:val="000000" w:themeColor="text1"/>
          <w:sz w:val="24"/>
          <w:szCs w:val="24"/>
          <w:highlight w:val="white"/>
          <w:lang w:val="sr-Latn-RS"/>
        </w:rPr>
      </w:pPr>
      <w:r w:rsidRPr="000969CF">
        <w:rPr>
          <w:b/>
          <w:color w:val="000000" w:themeColor="text1"/>
          <w:sz w:val="24"/>
          <w:szCs w:val="24"/>
          <w:highlight w:val="white"/>
          <w:lang w:val="sr-Latn-RS"/>
        </w:rPr>
        <w:t>SAOPŠTENJE ZA MEDIJE</w:t>
      </w:r>
    </w:p>
    <w:p w14:paraId="00000003" w14:textId="77777777" w:rsidR="000C55B0" w:rsidRPr="000969CF" w:rsidRDefault="001B3AAD">
      <w:pPr>
        <w:shd w:val="clear" w:color="auto" w:fill="FFFFFF"/>
        <w:spacing w:line="256" w:lineRule="auto"/>
        <w:jc w:val="right"/>
        <w:rPr>
          <w:b/>
          <w:color w:val="000000" w:themeColor="text1"/>
          <w:sz w:val="24"/>
          <w:szCs w:val="24"/>
          <w:highlight w:val="white"/>
          <w:lang w:val="sr-Latn-RS"/>
        </w:rPr>
      </w:pPr>
      <w:r w:rsidRPr="000969CF">
        <w:rPr>
          <w:b/>
          <w:color w:val="000000" w:themeColor="text1"/>
          <w:sz w:val="24"/>
          <w:szCs w:val="24"/>
          <w:highlight w:val="white"/>
          <w:lang w:val="sr-Latn-RS"/>
        </w:rPr>
        <w:t xml:space="preserve">5. JUL 2021.                                                                   </w:t>
      </w:r>
    </w:p>
    <w:p w14:paraId="00000004" w14:textId="77777777" w:rsidR="000C55B0" w:rsidRPr="000969CF" w:rsidRDefault="001B3AAD">
      <w:pPr>
        <w:shd w:val="clear" w:color="auto" w:fill="FFFFFF"/>
        <w:spacing w:line="256" w:lineRule="auto"/>
        <w:jc w:val="both"/>
        <w:rPr>
          <w:b/>
          <w:color w:val="000000" w:themeColor="text1"/>
          <w:sz w:val="24"/>
          <w:szCs w:val="24"/>
          <w:shd w:val="clear" w:color="auto" w:fill="1155CC"/>
          <w:lang w:val="sr-Latn-RS"/>
        </w:rPr>
      </w:pPr>
      <w:r w:rsidRPr="000969CF">
        <w:rPr>
          <w:color w:val="000000" w:themeColor="text1"/>
          <w:sz w:val="24"/>
          <w:szCs w:val="24"/>
          <w:shd w:val="clear" w:color="auto" w:fill="0070C0"/>
          <w:lang w:val="sr-Latn-RS"/>
        </w:rPr>
        <w:pict w14:anchorId="46A80A2E">
          <v:rect id="_x0000_i1025" style="width:0;height:1.5pt" o:hralign="center" o:hrstd="t" o:hr="t" fillcolor="#a0a0a0" stroked="f"/>
        </w:pict>
      </w:r>
    </w:p>
    <w:p w14:paraId="00000005" w14:textId="77777777" w:rsidR="000C55B0" w:rsidRPr="000969CF" w:rsidRDefault="000C55B0">
      <w:pPr>
        <w:rPr>
          <w:b/>
          <w:color w:val="000000" w:themeColor="text1"/>
          <w:sz w:val="32"/>
          <w:szCs w:val="32"/>
          <w:lang w:val="sr-Latn-RS"/>
        </w:rPr>
      </w:pPr>
    </w:p>
    <w:p w14:paraId="00000006" w14:textId="0AAC6E86" w:rsidR="000C55B0" w:rsidRPr="000969CF" w:rsidRDefault="000969CF">
      <w:pPr>
        <w:rPr>
          <w:b/>
          <w:color w:val="000000" w:themeColor="text1"/>
          <w:sz w:val="32"/>
          <w:szCs w:val="32"/>
          <w:lang w:val="sr-Latn-RS"/>
        </w:rPr>
      </w:pPr>
      <w:r w:rsidRPr="000969CF">
        <w:rPr>
          <w:b/>
          <w:color w:val="000000" w:themeColor="text1"/>
          <w:sz w:val="32"/>
          <w:szCs w:val="32"/>
          <w:lang w:val="sr-Latn-RS"/>
        </w:rPr>
        <w:t>CAN Evropa</w:t>
      </w:r>
      <w:r w:rsidR="001B3AAD" w:rsidRPr="000969CF">
        <w:rPr>
          <w:b/>
          <w:color w:val="000000" w:themeColor="text1"/>
          <w:sz w:val="32"/>
          <w:szCs w:val="32"/>
          <w:lang w:val="sr-Latn-RS"/>
        </w:rPr>
        <w:t xml:space="preserve"> poziva li</w:t>
      </w:r>
      <w:r w:rsidR="00601CB8" w:rsidRPr="000969CF">
        <w:rPr>
          <w:b/>
          <w:color w:val="000000" w:themeColor="text1"/>
          <w:sz w:val="32"/>
          <w:szCs w:val="32"/>
          <w:lang w:val="sr-Latn-RS"/>
        </w:rPr>
        <w:t>dere zapadnog Balkana da odmah</w:t>
      </w:r>
      <w:r w:rsidR="001B3AAD" w:rsidRPr="000969CF">
        <w:rPr>
          <w:b/>
          <w:color w:val="000000" w:themeColor="text1"/>
          <w:sz w:val="32"/>
          <w:szCs w:val="32"/>
          <w:lang w:val="sr-Latn-RS"/>
        </w:rPr>
        <w:t xml:space="preserve"> odrede am</w:t>
      </w:r>
      <w:r w:rsidR="00601CB8" w:rsidRPr="000969CF">
        <w:rPr>
          <w:b/>
          <w:color w:val="000000" w:themeColor="text1"/>
          <w:sz w:val="32"/>
          <w:szCs w:val="32"/>
          <w:lang w:val="sr-Latn-RS"/>
        </w:rPr>
        <w:t xml:space="preserve">biciozne ciljeve do 2030.g, kako bi postigli </w:t>
      </w:r>
      <w:r w:rsidR="001B3AAD" w:rsidRPr="000969CF">
        <w:rPr>
          <w:b/>
          <w:color w:val="000000" w:themeColor="text1"/>
          <w:sz w:val="32"/>
          <w:szCs w:val="32"/>
          <w:lang w:val="sr-Latn-RS"/>
        </w:rPr>
        <w:t>dekarbonizaciju do 2050. godine</w:t>
      </w:r>
    </w:p>
    <w:p w14:paraId="00000007" w14:textId="1D2766A5" w:rsidR="000C55B0" w:rsidRPr="000969CF" w:rsidRDefault="001B3AAD">
      <w:pPr>
        <w:rPr>
          <w:b/>
          <w:i/>
          <w:sz w:val="24"/>
          <w:szCs w:val="24"/>
          <w:lang w:val="sr-Latn-RS"/>
        </w:rPr>
      </w:pPr>
      <w:r w:rsidRPr="000969CF">
        <w:rPr>
          <w:b/>
          <w:i/>
          <w:sz w:val="24"/>
          <w:szCs w:val="24"/>
          <w:lang w:val="sr-Latn-RS"/>
        </w:rPr>
        <w:t>Države zapadnog Balkana treba da odrede jasne i ambiciozne klimatske ciljeve (i akcione planove) koje će ostvariti do 2030. godine, kako bi sledile napore da se ograniči globalni porast temperature na 1,5°C, kako to predviđa Pariski sporazum. Regionalni li</w:t>
      </w:r>
      <w:r w:rsidRPr="000969CF">
        <w:rPr>
          <w:b/>
          <w:i/>
          <w:sz w:val="24"/>
          <w:szCs w:val="24"/>
          <w:lang w:val="sr-Latn-RS"/>
        </w:rPr>
        <w:t>deri treba da slede politička obećanja koja su dali  u okviru Sofijske deklaracije;  da će do 2050. godine ove zemlje postati klimatski neutralne. U suprotnom će region trpeti veoma rigorozne  ekološke, društvene i finansijske posledice.</w:t>
      </w:r>
    </w:p>
    <w:p w14:paraId="0B998C0E" w14:textId="77777777" w:rsidR="00574FF4" w:rsidRPr="000969CF" w:rsidRDefault="00574FF4">
      <w:pPr>
        <w:rPr>
          <w:b/>
          <w:i/>
          <w:sz w:val="24"/>
          <w:szCs w:val="24"/>
          <w:lang w:val="sr-Latn-RS"/>
        </w:rPr>
      </w:pPr>
    </w:p>
    <w:p w14:paraId="00000008" w14:textId="77777777" w:rsidR="000C55B0" w:rsidRPr="000969CF" w:rsidRDefault="001B3AAD" w:rsidP="00574FF4">
      <w:pPr>
        <w:ind w:firstLine="720"/>
        <w:rPr>
          <w:color w:val="000000" w:themeColor="text1"/>
          <w:sz w:val="24"/>
          <w:szCs w:val="24"/>
          <w:lang w:val="sr-Latn-RS"/>
        </w:rPr>
      </w:pPr>
      <w:r w:rsidRPr="000969CF">
        <w:rPr>
          <w:b/>
          <w:color w:val="000000" w:themeColor="text1"/>
          <w:sz w:val="24"/>
          <w:szCs w:val="24"/>
          <w:lang w:val="sr-Latn-RS"/>
        </w:rPr>
        <w:t xml:space="preserve">Brisel, 5. juli </w:t>
      </w:r>
      <w:r w:rsidRPr="000969CF">
        <w:rPr>
          <w:b/>
          <w:color w:val="000000" w:themeColor="text1"/>
          <w:sz w:val="24"/>
          <w:szCs w:val="24"/>
          <w:lang w:val="sr-Latn-RS"/>
        </w:rPr>
        <w:t>2021.</w:t>
      </w:r>
      <w:r w:rsidRPr="000969CF">
        <w:rPr>
          <w:color w:val="000000" w:themeColor="text1"/>
          <w:sz w:val="24"/>
          <w:szCs w:val="24"/>
          <w:lang w:val="sr-Latn-RS"/>
        </w:rPr>
        <w:t xml:space="preserve"> - Evropska Mreža za klimatsku akciju (CAN Europe) sa partnerima iz regiona, koji se zajedno bore da ublaže negativne strane klimatskih promena, su objavili  studiju sa političkim preporukama, koje treba da pomognu  zemljama zapadnog Balkana kako da o</w:t>
      </w:r>
      <w:r w:rsidRPr="000969CF">
        <w:rPr>
          <w:color w:val="000000" w:themeColor="text1"/>
          <w:sz w:val="24"/>
          <w:szCs w:val="24"/>
          <w:lang w:val="sr-Latn-RS"/>
        </w:rPr>
        <w:t>drede jasanu i ambicioznu putanju smanjenja gasova sa efektom staklene bašte. Svrha ova studije i preporuka je da informiše proces određivanja ciljeva unutar Energetske zajednice koje treba ostvariti do 2030.g. Evropska komisija bi trebalo da, u jesen 2021</w:t>
      </w:r>
      <w:r w:rsidRPr="000969CF">
        <w:rPr>
          <w:color w:val="000000" w:themeColor="text1"/>
          <w:sz w:val="24"/>
          <w:szCs w:val="24"/>
          <w:lang w:val="sr-Latn-RS"/>
        </w:rPr>
        <w:t xml:space="preserve">.g., predstavi analizu zacrtanih ciljeva za 2030.g. Ovu će  analizu razmatrati  Ministarski savet Energetske zajednice u novembru iste godine. </w:t>
      </w:r>
    </w:p>
    <w:p w14:paraId="00000009" w14:textId="74F0ABA4" w:rsidR="000C55B0" w:rsidRPr="000969CF" w:rsidRDefault="001B3AAD">
      <w:pPr>
        <w:rPr>
          <w:color w:val="000000" w:themeColor="text1"/>
          <w:sz w:val="24"/>
          <w:szCs w:val="24"/>
          <w:lang w:val="sr-Latn-RS"/>
        </w:rPr>
      </w:pPr>
      <w:r w:rsidRPr="000969CF">
        <w:rPr>
          <w:color w:val="000000" w:themeColor="text1"/>
          <w:sz w:val="24"/>
          <w:szCs w:val="24"/>
          <w:lang w:val="sr-Latn-RS"/>
        </w:rPr>
        <w:t>Studija pokazuje da region mora znatno da smanji emisije štetnih gasova u narednim godinama. To znači da svaka z</w:t>
      </w:r>
      <w:r w:rsidRPr="000969CF">
        <w:rPr>
          <w:color w:val="000000" w:themeColor="text1"/>
          <w:sz w:val="24"/>
          <w:szCs w:val="24"/>
          <w:lang w:val="sr-Latn-RS"/>
        </w:rPr>
        <w:t>emlja regiona treba da postavi ambiciozne političke okvire i akcione planove, kako bi do 2050. godine postala klimatski neutralna. Kao potpisnice Pariskog sporazuma i Sofijske deklaracije, vlade zapadnog Balkana dale su jasna politička obećanja da će dop</w:t>
      </w:r>
      <w:r w:rsidRPr="000969CF">
        <w:rPr>
          <w:color w:val="000000" w:themeColor="text1"/>
          <w:sz w:val="24"/>
          <w:szCs w:val="24"/>
          <w:lang w:val="sr-Latn-RS"/>
        </w:rPr>
        <w:t>rineti ograničavanju globalnog zagrevanja na 1,5 stepeni Celzijusa i postići klimatsku neutralnost do 2050. godine.</w:t>
      </w:r>
    </w:p>
    <w:p w14:paraId="4FF59E06" w14:textId="1422C3E1" w:rsidR="00574FF4" w:rsidRPr="000969CF" w:rsidRDefault="00574FF4">
      <w:pPr>
        <w:rPr>
          <w:b/>
          <w:color w:val="000000" w:themeColor="text1"/>
          <w:sz w:val="24"/>
          <w:szCs w:val="24"/>
          <w:lang w:val="sr-Latn-RS"/>
        </w:rPr>
      </w:pPr>
      <w:hyperlink r:id="rId8" w:history="1">
        <w:r w:rsidRPr="000969CF">
          <w:rPr>
            <w:rStyle w:val="Hyperlink"/>
            <w:b/>
            <w:sz w:val="24"/>
            <w:szCs w:val="24"/>
            <w:lang w:val="sr-Latn-RS"/>
          </w:rPr>
          <w:t>Studiju i političke preporuke možete naći ovde</w:t>
        </w:r>
      </w:hyperlink>
    </w:p>
    <w:p w14:paraId="0000000A" w14:textId="77777777" w:rsidR="000C55B0" w:rsidRPr="000969CF" w:rsidRDefault="001B3AAD">
      <w:pPr>
        <w:rPr>
          <w:color w:val="000000" w:themeColor="text1"/>
          <w:sz w:val="24"/>
          <w:szCs w:val="24"/>
          <w:lang w:val="sr-Latn-RS"/>
        </w:rPr>
      </w:pPr>
      <w:r w:rsidRPr="000969CF">
        <w:rPr>
          <w:color w:val="000000" w:themeColor="text1"/>
          <w:sz w:val="24"/>
          <w:szCs w:val="24"/>
          <w:lang w:val="sr-Latn-RS"/>
        </w:rPr>
        <w:lastRenderedPageBreak/>
        <w:t>Da bi definisala realne ciljeve usaglašene sa opredeljenjem regiona da postane klimatski neutralan do 2050. godine, CAN Europe je razmotril</w:t>
      </w:r>
      <w:r w:rsidRPr="000969CF">
        <w:rPr>
          <w:color w:val="000000" w:themeColor="text1"/>
          <w:sz w:val="24"/>
          <w:szCs w:val="24"/>
          <w:lang w:val="sr-Latn-RS"/>
        </w:rPr>
        <w:t>a dva pristupa - jedan više i jedan manje ambiciozan plan za smanjenje emisija gasova sa efektom staklene bašte. Studije pokazuju da zemlje zapadnog Balkana nemaju mnogo manevarskog prostora kada je reč o smanjenju emisije gasova sa efektom staklene bašte.</w:t>
      </w:r>
      <w:r w:rsidRPr="000969CF">
        <w:rPr>
          <w:color w:val="000000" w:themeColor="text1"/>
          <w:sz w:val="24"/>
          <w:szCs w:val="24"/>
          <w:lang w:val="sr-Latn-RS"/>
        </w:rPr>
        <w:t xml:space="preserve"> Emisije iz energetskog sektora u regionu čine u proseku 74% svih emisija gasova staklene bašte. Glavni emiter je zastarela i neefikasna flota termoelektrana na ugalj - </w:t>
      </w:r>
      <w:hyperlink r:id="rId9">
        <w:r w:rsidRPr="000969CF">
          <w:rPr>
            <w:color w:val="000000" w:themeColor="text1"/>
            <w:sz w:val="24"/>
            <w:szCs w:val="24"/>
            <w:u w:val="single"/>
            <w:lang w:val="sr-Latn-RS"/>
          </w:rPr>
          <w:t>16 pogona uglja zapadnog Balkana zagađuje koliko i celokupna flota Evropske Unije koju čini 250 jedinica</w:t>
        </w:r>
      </w:hyperlink>
      <w:r w:rsidRPr="000969CF">
        <w:rPr>
          <w:color w:val="000000" w:themeColor="text1"/>
          <w:sz w:val="24"/>
          <w:szCs w:val="24"/>
          <w:lang w:val="sr-Latn-RS"/>
        </w:rPr>
        <w:t>! Stoga, iako je potrebna dekarbonizacija  svih  izvora  koji emituju gasove st</w:t>
      </w:r>
      <w:r w:rsidRPr="000969CF">
        <w:rPr>
          <w:color w:val="000000" w:themeColor="text1"/>
          <w:sz w:val="24"/>
          <w:szCs w:val="24"/>
          <w:lang w:val="sr-Latn-RS"/>
        </w:rPr>
        <w:t>aklene baste, najhitnije je regulisati energetski sektor.</w:t>
      </w:r>
    </w:p>
    <w:p w14:paraId="0000000D" w14:textId="77777777" w:rsidR="000C55B0" w:rsidRPr="000969CF" w:rsidRDefault="001B3AAD">
      <w:pPr>
        <w:rPr>
          <w:color w:val="000000" w:themeColor="text1"/>
          <w:sz w:val="24"/>
          <w:szCs w:val="24"/>
          <w:lang w:val="sr-Latn-RS"/>
        </w:rPr>
      </w:pPr>
      <w:r w:rsidRPr="000969CF">
        <w:rPr>
          <w:color w:val="000000" w:themeColor="text1"/>
          <w:sz w:val="24"/>
          <w:szCs w:val="24"/>
          <w:lang w:val="sr-Latn-RS"/>
        </w:rPr>
        <w:t>Dok Srbija i Bosna i Hercegovina planiraju nove elektrane na ugalj, dobra vest je da su nedavno tri od pet zemalja zapadnog Balkana otkazale izgradnju novih proizvodnih kapacitet</w:t>
      </w:r>
      <w:r w:rsidRPr="000969CF">
        <w:rPr>
          <w:color w:val="000000" w:themeColor="text1"/>
          <w:sz w:val="24"/>
          <w:szCs w:val="24"/>
          <w:lang w:val="sr-Latn-RS"/>
        </w:rPr>
        <w:t>a na ugalj – reč je o projektima  Kosova e Re na Kosovu (500 MW), Pljevlja II u Crnoj Gori (254 MW) i Oslomej u severnoj Makedoniji (129,5 MW). Ovaj trend treba nastaviti i istovremeno  obezbediti da bude inkluzivan i participativan, odnosno da građani koj</w:t>
      </w:r>
      <w:r w:rsidRPr="000969CF">
        <w:rPr>
          <w:color w:val="000000" w:themeColor="text1"/>
          <w:sz w:val="24"/>
          <w:szCs w:val="24"/>
          <w:lang w:val="sr-Latn-RS"/>
        </w:rPr>
        <w:t xml:space="preserve">i žive oko ugljenokopa budu informisani i uključeni u sve procese odlučivanja. </w:t>
      </w:r>
    </w:p>
    <w:p w14:paraId="0000000F" w14:textId="77777777" w:rsidR="000C55B0" w:rsidRPr="000969CF" w:rsidRDefault="001B3AAD">
      <w:pPr>
        <w:rPr>
          <w:color w:val="000000" w:themeColor="text1"/>
          <w:sz w:val="24"/>
          <w:szCs w:val="24"/>
          <w:lang w:val="sr-Latn-RS"/>
        </w:rPr>
      </w:pPr>
      <w:r w:rsidRPr="000969CF">
        <w:rPr>
          <w:color w:val="000000" w:themeColor="text1"/>
          <w:sz w:val="24"/>
          <w:szCs w:val="24"/>
          <w:lang w:val="sr-Latn-RS"/>
        </w:rPr>
        <w:t>„</w:t>
      </w:r>
      <w:r w:rsidRPr="000969CF">
        <w:rPr>
          <w:i/>
          <w:color w:val="000000" w:themeColor="text1"/>
          <w:sz w:val="24"/>
          <w:szCs w:val="24"/>
          <w:lang w:val="sr-Latn-RS"/>
        </w:rPr>
        <w:t>Postavljanje ciljeva za 2030. godinu biće vodeći činilac buduće energetske tranzicije na zapadnom Balkanu. Stoga je od vitalne važnosti iskoristiti ovaj trenutak i odredit</w:t>
      </w:r>
      <w:r w:rsidRPr="000969CF">
        <w:rPr>
          <w:i/>
          <w:color w:val="000000" w:themeColor="text1"/>
          <w:sz w:val="24"/>
          <w:szCs w:val="24"/>
          <w:lang w:val="sr-Latn-RS"/>
        </w:rPr>
        <w:t>i ambiciozne ciljeve kako bi se do 2050. godine na zapadnom Balkanu mogla ostvariti klimatska neutralnost, ispuniti  obećanja  data potpisivanjem Pariskog sporazuma i Sofijske Deklaracije, a iznad svega obezbediti čista i zdrava budućnost.</w:t>
      </w:r>
      <w:r w:rsidRPr="000969CF">
        <w:rPr>
          <w:color w:val="000000" w:themeColor="text1"/>
          <w:sz w:val="24"/>
          <w:szCs w:val="24"/>
          <w:lang w:val="sr-Latn-RS"/>
        </w:rPr>
        <w:t>” rekao je Vikt</w:t>
      </w:r>
      <w:r w:rsidRPr="000969CF">
        <w:rPr>
          <w:color w:val="000000" w:themeColor="text1"/>
          <w:sz w:val="24"/>
          <w:szCs w:val="24"/>
          <w:lang w:val="sr-Latn-RS"/>
        </w:rPr>
        <w:t xml:space="preserve">or Berishaj iz CAN Europe. </w:t>
      </w:r>
    </w:p>
    <w:p w14:paraId="00000010" w14:textId="77777777" w:rsidR="000C55B0" w:rsidRPr="000969CF" w:rsidRDefault="001B3AAD">
      <w:pPr>
        <w:rPr>
          <w:color w:val="000000" w:themeColor="text1"/>
          <w:sz w:val="24"/>
          <w:szCs w:val="24"/>
          <w:lang w:val="sr-Latn-RS"/>
        </w:rPr>
      </w:pPr>
      <w:r w:rsidRPr="000969CF">
        <w:rPr>
          <w:color w:val="000000" w:themeColor="text1"/>
          <w:sz w:val="24"/>
          <w:szCs w:val="24"/>
          <w:lang w:val="sr-Latn-RS"/>
        </w:rPr>
        <w:t>-KRAJ-</w:t>
      </w:r>
      <w:bookmarkStart w:id="0" w:name="_GoBack"/>
      <w:bookmarkEnd w:id="0"/>
    </w:p>
    <w:p w14:paraId="00000011" w14:textId="77777777" w:rsidR="000C55B0" w:rsidRPr="000969CF" w:rsidRDefault="001B3AAD">
      <w:pPr>
        <w:rPr>
          <w:color w:val="000000" w:themeColor="text1"/>
          <w:sz w:val="24"/>
          <w:szCs w:val="24"/>
          <w:lang w:val="sr-Latn-RS"/>
        </w:rPr>
      </w:pPr>
      <w:r w:rsidRPr="000969CF">
        <w:rPr>
          <w:color w:val="000000" w:themeColor="text1"/>
          <w:sz w:val="24"/>
          <w:szCs w:val="24"/>
          <w:lang w:val="sr-Latn-RS"/>
        </w:rPr>
        <w:t>__________________</w:t>
      </w:r>
    </w:p>
    <w:p w14:paraId="00000012" w14:textId="77777777" w:rsidR="000C55B0" w:rsidRPr="000969CF" w:rsidRDefault="001B3AAD">
      <w:pPr>
        <w:rPr>
          <w:b/>
          <w:color w:val="000000" w:themeColor="text1"/>
          <w:sz w:val="24"/>
          <w:szCs w:val="24"/>
          <w:lang w:val="sr-Latn-RS"/>
        </w:rPr>
      </w:pPr>
      <w:r w:rsidRPr="000969CF">
        <w:rPr>
          <w:b/>
          <w:color w:val="000000" w:themeColor="text1"/>
          <w:sz w:val="24"/>
          <w:szCs w:val="24"/>
          <w:lang w:val="sr-Latn-RS"/>
        </w:rPr>
        <w:t>NAPOMENA ZA UREDNIKA</w:t>
      </w:r>
    </w:p>
    <w:p w14:paraId="00000013" w14:textId="77777777" w:rsidR="000C55B0" w:rsidRPr="000969CF" w:rsidRDefault="001B3AAD">
      <w:pPr>
        <w:rPr>
          <w:b/>
          <w:color w:val="000000" w:themeColor="text1"/>
          <w:sz w:val="24"/>
          <w:szCs w:val="24"/>
          <w:lang w:val="sr-Latn-RS"/>
        </w:rPr>
      </w:pPr>
      <w:r w:rsidRPr="000969CF">
        <w:rPr>
          <w:b/>
          <w:color w:val="000000" w:themeColor="text1"/>
          <w:sz w:val="24"/>
          <w:szCs w:val="24"/>
          <w:lang w:val="sr-Latn-RS"/>
        </w:rPr>
        <w:t>Metodologija studije:</w:t>
      </w:r>
    </w:p>
    <w:p w14:paraId="00000014" w14:textId="77777777" w:rsidR="000C55B0" w:rsidRPr="000969CF" w:rsidRDefault="001B3AAD">
      <w:pPr>
        <w:rPr>
          <w:color w:val="000000" w:themeColor="text1"/>
          <w:sz w:val="24"/>
          <w:szCs w:val="24"/>
          <w:lang w:val="sr-Latn-RS"/>
        </w:rPr>
      </w:pPr>
      <w:r w:rsidRPr="000969CF">
        <w:rPr>
          <w:color w:val="000000" w:themeColor="text1"/>
          <w:sz w:val="24"/>
          <w:szCs w:val="24"/>
          <w:lang w:val="sr-Latn-RS"/>
        </w:rPr>
        <w:t>Primenjena su dva pristupa: a) Linearno smanjenje emisija da bi se postigla klimatska neutralnost do 2050. Ovaj pristup predstavlja onaj minimum - najmanje amb</w:t>
      </w:r>
      <w:r w:rsidRPr="000969CF">
        <w:rPr>
          <w:color w:val="000000" w:themeColor="text1"/>
          <w:sz w:val="24"/>
          <w:szCs w:val="24"/>
          <w:lang w:val="sr-Latn-RS"/>
        </w:rPr>
        <w:t>iciozan put - koji bi države trebalo da sprovedu da bi smanjile emisiju gasova sa efektom staklene bašte do 2030; b) Da bi se uporedili rezultati linearnog smanjenja, vrši se istraživanje udela i uticaja emisije štetnih gasova zapadnog Balkana na  ostvaren</w:t>
      </w:r>
      <w:r w:rsidRPr="000969CF">
        <w:rPr>
          <w:color w:val="000000" w:themeColor="text1"/>
          <w:sz w:val="24"/>
          <w:szCs w:val="24"/>
          <w:lang w:val="sr-Latn-RS"/>
        </w:rPr>
        <w:t xml:space="preserve">je  ciljeva   2030  na globalnom nivou, a u skladu sa </w:t>
      </w:r>
      <w:hyperlink r:id="rId10">
        <w:r w:rsidRPr="000969CF">
          <w:rPr>
            <w:color w:val="000000" w:themeColor="text1"/>
            <w:sz w:val="24"/>
            <w:szCs w:val="24"/>
            <w:u w:val="single"/>
            <w:lang w:val="sr-Latn-RS"/>
          </w:rPr>
          <w:t>IPCC-ovim Specijalnim izveštajem 1.5</w:t>
        </w:r>
      </w:hyperlink>
      <w:r w:rsidRPr="000969CF">
        <w:rPr>
          <w:color w:val="000000" w:themeColor="text1"/>
          <w:sz w:val="24"/>
          <w:szCs w:val="24"/>
          <w:lang w:val="sr-Latn-RS"/>
        </w:rPr>
        <w:t>.</w:t>
      </w:r>
    </w:p>
    <w:p w14:paraId="00000016" w14:textId="77777777" w:rsidR="000C55B0" w:rsidRPr="000969CF" w:rsidRDefault="001B3AAD">
      <w:pPr>
        <w:rPr>
          <w:b/>
          <w:color w:val="000000" w:themeColor="text1"/>
          <w:sz w:val="24"/>
          <w:szCs w:val="24"/>
          <w:lang w:val="sr-Latn-RS"/>
        </w:rPr>
      </w:pPr>
      <w:r w:rsidRPr="000969CF">
        <w:rPr>
          <w:b/>
          <w:color w:val="000000" w:themeColor="text1"/>
          <w:sz w:val="24"/>
          <w:szCs w:val="24"/>
          <w:lang w:val="sr-Latn-RS"/>
        </w:rPr>
        <w:t>Pozadina konteksta za zapadni Balkan:</w:t>
      </w:r>
    </w:p>
    <w:p w14:paraId="00000017" w14:textId="77777777" w:rsidR="000C55B0" w:rsidRPr="000969CF" w:rsidRDefault="001B3AAD">
      <w:pPr>
        <w:rPr>
          <w:color w:val="000000" w:themeColor="text1"/>
          <w:sz w:val="24"/>
          <w:szCs w:val="24"/>
          <w:lang w:val="sr-Latn-RS"/>
        </w:rPr>
      </w:pPr>
      <w:r w:rsidRPr="000969CF">
        <w:rPr>
          <w:color w:val="000000" w:themeColor="text1"/>
          <w:sz w:val="24"/>
          <w:szCs w:val="24"/>
          <w:lang w:val="sr-Latn-RS"/>
        </w:rPr>
        <w:t>Šest država zapadnog Balkana (Albanija, Bosna i Hercegovina, Kosovo, Crna Gora, Severna Makedonija i Srbija) su potpisnice Ugovora o Energetskoj zajednici, koji je glavni pokretač energetske tranzicije u regionu, i koji postavlja temelje sveevropskog tržiš</w:t>
      </w:r>
      <w:r w:rsidRPr="000969CF">
        <w:rPr>
          <w:color w:val="000000" w:themeColor="text1"/>
          <w:sz w:val="24"/>
          <w:szCs w:val="24"/>
          <w:lang w:val="sr-Latn-RS"/>
        </w:rPr>
        <w:t xml:space="preserve">ta energije. Sekretarijat Energetske zajednice trenutno nadgleda proces izrade nacionalnih energetskih i klimatskih planova (NECP), što treba da pomogne svakoj od država da ostvari ciljeve do 2030. </w:t>
      </w:r>
      <w:r w:rsidRPr="000969CF">
        <w:rPr>
          <w:color w:val="000000" w:themeColor="text1"/>
          <w:sz w:val="24"/>
          <w:szCs w:val="24"/>
          <w:lang w:val="sr-Latn-RS"/>
        </w:rPr>
        <w:lastRenderedPageBreak/>
        <w:t xml:space="preserve">godine. Pored toga, zemlje rade na takozvanim pojačanim   </w:t>
      </w:r>
      <w:r w:rsidRPr="000969CF">
        <w:rPr>
          <w:color w:val="000000" w:themeColor="text1"/>
          <w:sz w:val="24"/>
          <w:szCs w:val="24"/>
          <w:lang w:val="sr-Latn-RS"/>
        </w:rPr>
        <w:t>Nacionalnim doprinosima (</w:t>
      </w:r>
      <w:r w:rsidRPr="000969CF">
        <w:rPr>
          <w:color w:val="000000" w:themeColor="text1"/>
          <w:sz w:val="24"/>
          <w:szCs w:val="24"/>
          <w:highlight w:val="white"/>
          <w:lang w:val="sr-Latn-RS"/>
        </w:rPr>
        <w:t xml:space="preserve">National Determined Contributions </w:t>
      </w:r>
      <w:r w:rsidRPr="000969CF">
        <w:rPr>
          <w:color w:val="000000" w:themeColor="text1"/>
          <w:sz w:val="24"/>
          <w:szCs w:val="24"/>
          <w:lang w:val="sr-Latn-RS"/>
        </w:rPr>
        <w:t>NDC), koji bi trebalo da pomognu smanjenju emisije gasova sa efektom staklene bašte u skladu sa ciljevima Pariskog sporazuma, i da ograniče globalno zagrevanje na 1,5 C u odnosu na predindustrijski</w:t>
      </w:r>
      <w:r w:rsidRPr="000969CF">
        <w:rPr>
          <w:color w:val="000000" w:themeColor="text1"/>
          <w:sz w:val="24"/>
          <w:szCs w:val="24"/>
          <w:lang w:val="sr-Latn-RS"/>
        </w:rPr>
        <w:t xml:space="preserve"> nivo.</w:t>
      </w:r>
    </w:p>
    <w:p w14:paraId="00000018" w14:textId="77777777" w:rsidR="000C55B0" w:rsidRPr="000969CF" w:rsidRDefault="001B3AAD">
      <w:pPr>
        <w:rPr>
          <w:color w:val="000000" w:themeColor="text1"/>
          <w:sz w:val="24"/>
          <w:szCs w:val="24"/>
          <w:lang w:val="sr-Latn-RS"/>
        </w:rPr>
      </w:pPr>
      <w:bookmarkStart w:id="1" w:name="_heading=h.gjdgxs" w:colFirst="0" w:colLast="0"/>
      <w:bookmarkEnd w:id="1"/>
      <w:r w:rsidRPr="000969CF">
        <w:rPr>
          <w:color w:val="000000" w:themeColor="text1"/>
          <w:sz w:val="24"/>
          <w:szCs w:val="24"/>
          <w:lang w:val="sr-Latn-RS"/>
        </w:rPr>
        <w:t>CAN Europe nastoji da pomogne Energetskoj zajednici u procesu postavljanja klimatskih i energetskih ciljeva za 2030. godinu, dok Evropska komisija razrađuje posebnu studiju o ciljevima koje treba da ostvari taj region do 2030. godine – “Podizanje kapacitet</w:t>
      </w:r>
      <w:r w:rsidRPr="000969CF">
        <w:rPr>
          <w:color w:val="000000" w:themeColor="text1"/>
          <w:sz w:val="24"/>
          <w:szCs w:val="24"/>
          <w:lang w:val="sr-Latn-RS"/>
        </w:rPr>
        <w:t xml:space="preserve">a EU za modeliranje energetskih I klimatskih kapaciteta kako bi uključili Energetsku zajednica i njenih devet Ugovornih strana“ (“Extension of the EU energy and climate modelling capacity to include the Energy Community and its nine Contracting Parties”). </w:t>
      </w:r>
      <w:r w:rsidRPr="000969CF">
        <w:rPr>
          <w:color w:val="000000" w:themeColor="text1"/>
          <w:sz w:val="24"/>
          <w:szCs w:val="24"/>
          <w:lang w:val="sr-Latn-RS"/>
        </w:rPr>
        <w:t>Ova studija će biti predstavljena na Savetu ministara u jesen 2021. godine.</w:t>
      </w:r>
    </w:p>
    <w:p w14:paraId="00000019" w14:textId="77777777" w:rsidR="000C55B0" w:rsidRPr="000969CF" w:rsidRDefault="001B3AAD">
      <w:pPr>
        <w:rPr>
          <w:color w:val="000000" w:themeColor="text1"/>
          <w:sz w:val="24"/>
          <w:szCs w:val="24"/>
          <w:lang w:val="sr-Latn-RS"/>
        </w:rPr>
      </w:pPr>
      <w:bookmarkStart w:id="2" w:name="_heading=h.rf5if5uji3pz" w:colFirst="0" w:colLast="0"/>
      <w:bookmarkEnd w:id="2"/>
      <w:r w:rsidRPr="000969CF">
        <w:rPr>
          <w:color w:val="000000" w:themeColor="text1"/>
          <w:sz w:val="24"/>
          <w:szCs w:val="24"/>
          <w:lang w:val="sr-Latn-RS"/>
        </w:rPr>
        <w:t>---------------------------------------------------------------</w:t>
      </w:r>
    </w:p>
    <w:p w14:paraId="0000001A" w14:textId="77777777" w:rsidR="000C55B0" w:rsidRPr="000969CF" w:rsidRDefault="001B3AAD">
      <w:pPr>
        <w:rPr>
          <w:b/>
          <w:color w:val="000000" w:themeColor="text1"/>
          <w:sz w:val="24"/>
          <w:szCs w:val="24"/>
          <w:lang w:val="sr-Latn-RS"/>
        </w:rPr>
      </w:pPr>
      <w:bookmarkStart w:id="3" w:name="_heading=h.ij46gbwfwidd" w:colFirst="0" w:colLast="0"/>
      <w:bookmarkEnd w:id="3"/>
      <w:r w:rsidRPr="000969CF">
        <w:rPr>
          <w:b/>
          <w:color w:val="000000" w:themeColor="text1"/>
          <w:sz w:val="24"/>
          <w:szCs w:val="24"/>
          <w:lang w:val="sr-Latn-RS"/>
        </w:rPr>
        <w:t>Kontakti</w:t>
      </w:r>
    </w:p>
    <w:p w14:paraId="0000001E" w14:textId="1644A8B8" w:rsidR="000C55B0" w:rsidRPr="000969CF" w:rsidRDefault="001B3AAD">
      <w:pPr>
        <w:rPr>
          <w:color w:val="000000" w:themeColor="text1"/>
          <w:sz w:val="24"/>
          <w:szCs w:val="24"/>
          <w:lang w:val="sr-Latn-RS"/>
        </w:rPr>
      </w:pPr>
      <w:bookmarkStart w:id="4" w:name="_heading=h.td9q08v8419r" w:colFirst="0" w:colLast="0"/>
      <w:bookmarkEnd w:id="4"/>
      <w:r w:rsidRPr="000969CF">
        <w:rPr>
          <w:color w:val="000000" w:themeColor="text1"/>
          <w:sz w:val="24"/>
          <w:szCs w:val="24"/>
          <w:lang w:val="sr-Latn-RS"/>
        </w:rPr>
        <w:t>Maša Perović, Koordinatorka za komunikacije, CAN Europe, masha@caneurope.org , +381 (0) 63 8411 566</w:t>
      </w:r>
      <w:bookmarkStart w:id="5" w:name="_heading=h.g2cafefuymln" w:colFirst="0" w:colLast="0"/>
      <w:bookmarkStart w:id="6" w:name="_heading=h.j3krsb6qp1d" w:colFirst="0" w:colLast="0"/>
      <w:bookmarkStart w:id="7" w:name="_heading=h.1m912q5azqjg" w:colFirst="0" w:colLast="0"/>
      <w:bookmarkEnd w:id="5"/>
      <w:bookmarkEnd w:id="6"/>
      <w:bookmarkEnd w:id="7"/>
    </w:p>
    <w:p w14:paraId="0000001F" w14:textId="77777777" w:rsidR="000C55B0" w:rsidRPr="000969CF" w:rsidRDefault="001B3AAD">
      <w:pPr>
        <w:rPr>
          <w:color w:val="000000" w:themeColor="text1"/>
          <w:sz w:val="24"/>
          <w:szCs w:val="24"/>
          <w:lang w:val="sr-Latn-RS"/>
        </w:rPr>
      </w:pPr>
      <w:bookmarkStart w:id="8" w:name="_heading=h.f9j6axc40v3y" w:colFirst="0" w:colLast="0"/>
      <w:bookmarkEnd w:id="8"/>
      <w:r w:rsidRPr="000969CF">
        <w:rPr>
          <w:color w:val="000000" w:themeColor="text1"/>
          <w:sz w:val="24"/>
          <w:szCs w:val="24"/>
          <w:lang w:val="sr-Latn-RS"/>
        </w:rPr>
        <w:t>Vik</w:t>
      </w:r>
      <w:r w:rsidRPr="000969CF">
        <w:rPr>
          <w:color w:val="000000" w:themeColor="text1"/>
          <w:sz w:val="24"/>
          <w:szCs w:val="24"/>
          <w:lang w:val="sr-Latn-RS"/>
        </w:rPr>
        <w:t xml:space="preserve">tor Berishaj, Koordinator za klimatske i energetske politike Jugoistočne Evrope, CAN Europe (engleski, albanski, srpski), Viktor@caneurope.org </w:t>
      </w:r>
    </w:p>
    <w:p w14:paraId="00000020" w14:textId="77777777" w:rsidR="000C55B0" w:rsidRPr="000969CF" w:rsidRDefault="001B3AAD">
      <w:pPr>
        <w:rPr>
          <w:color w:val="000000" w:themeColor="text1"/>
          <w:sz w:val="24"/>
          <w:szCs w:val="24"/>
          <w:lang w:val="sr-Latn-RS"/>
        </w:rPr>
      </w:pPr>
      <w:bookmarkStart w:id="9" w:name="_heading=h.sg0dr2gpln94" w:colFirst="0" w:colLast="0"/>
      <w:bookmarkEnd w:id="9"/>
      <w:r w:rsidRPr="000969CF">
        <w:rPr>
          <w:color w:val="000000" w:themeColor="text1"/>
          <w:sz w:val="24"/>
          <w:szCs w:val="24"/>
          <w:lang w:val="sr-Latn-RS"/>
        </w:rPr>
        <w:t xml:space="preserve"> ------------------------</w:t>
      </w:r>
    </w:p>
    <w:p w14:paraId="00000021" w14:textId="77777777" w:rsidR="000C55B0" w:rsidRPr="000969CF" w:rsidRDefault="001B3AAD">
      <w:pPr>
        <w:rPr>
          <w:b/>
          <w:color w:val="000000" w:themeColor="text1"/>
          <w:sz w:val="24"/>
          <w:szCs w:val="24"/>
          <w:lang w:val="sr-Latn-RS"/>
        </w:rPr>
      </w:pPr>
      <w:bookmarkStart w:id="10" w:name="_heading=h.r93dsryfcaav" w:colFirst="0" w:colLast="0"/>
      <w:bookmarkEnd w:id="10"/>
      <w:r w:rsidRPr="000969CF">
        <w:rPr>
          <w:b/>
          <w:color w:val="000000" w:themeColor="text1"/>
          <w:sz w:val="24"/>
          <w:szCs w:val="24"/>
          <w:lang w:val="sr-Latn-RS"/>
        </w:rPr>
        <w:t>Evropska mreža za klimatsku akciju</w:t>
      </w:r>
    </w:p>
    <w:p w14:paraId="00000022" w14:textId="77777777" w:rsidR="000C55B0" w:rsidRPr="000969CF" w:rsidRDefault="001B3AAD">
      <w:pPr>
        <w:rPr>
          <w:color w:val="000000" w:themeColor="text1"/>
          <w:sz w:val="24"/>
          <w:szCs w:val="24"/>
          <w:lang w:val="sr-Latn-RS"/>
        </w:rPr>
      </w:pPr>
      <w:bookmarkStart w:id="11" w:name="_heading=h.vofsqani6s46" w:colFirst="0" w:colLast="0"/>
      <w:bookmarkEnd w:id="11"/>
      <w:r w:rsidRPr="000969CF">
        <w:rPr>
          <w:color w:val="000000" w:themeColor="text1"/>
          <w:sz w:val="24"/>
          <w:szCs w:val="24"/>
          <w:lang w:val="sr-Latn-RS"/>
        </w:rPr>
        <w:t xml:space="preserve">Evropska Mreža za klimatsku akciju (CAN Europe) je </w:t>
      </w:r>
      <w:r w:rsidRPr="000969CF">
        <w:rPr>
          <w:color w:val="000000" w:themeColor="text1"/>
          <w:sz w:val="24"/>
          <w:szCs w:val="24"/>
          <w:lang w:val="sr-Latn-RS"/>
        </w:rPr>
        <w:t>vodeća evropska koalicija nevladinih organizacija koja se bori protiv opasnih klimatskih promena. Sa preko 170 organizacija-članica aktivnih u 38 evropskih zemalja, koje predstavljaju preko 1500 nevladinih organizacija i više od 47 miliona građana, CAN Eu</w:t>
      </w:r>
      <w:r w:rsidRPr="000969CF">
        <w:rPr>
          <w:color w:val="000000" w:themeColor="text1"/>
          <w:sz w:val="24"/>
          <w:szCs w:val="24"/>
          <w:lang w:val="sr-Latn-RS"/>
        </w:rPr>
        <w:t>rope promoviše održivu klimu, energetske i razvojne politike širom Evrope.</w:t>
      </w:r>
    </w:p>
    <w:p w14:paraId="00000023" w14:textId="77777777" w:rsidR="000C55B0" w:rsidRPr="000969CF" w:rsidRDefault="000C55B0">
      <w:pPr>
        <w:rPr>
          <w:color w:val="000000" w:themeColor="text1"/>
          <w:sz w:val="24"/>
          <w:szCs w:val="24"/>
          <w:lang w:val="sr-Latn-RS"/>
        </w:rPr>
      </w:pPr>
      <w:bookmarkStart w:id="12" w:name="_heading=h.db6fp4ncje4a" w:colFirst="0" w:colLast="0"/>
      <w:bookmarkEnd w:id="12"/>
    </w:p>
    <w:sectPr w:rsidR="000C55B0" w:rsidRPr="000969CF" w:rsidSect="00574FF4">
      <w:headerReference w:type="first" r:id="rId11"/>
      <w:pgSz w:w="12240" w:h="15840"/>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9C7AA" w14:textId="77777777" w:rsidR="001B3AAD" w:rsidRDefault="001B3AAD" w:rsidP="00574FF4">
      <w:pPr>
        <w:spacing w:after="0" w:line="240" w:lineRule="auto"/>
      </w:pPr>
      <w:r>
        <w:separator/>
      </w:r>
    </w:p>
  </w:endnote>
  <w:endnote w:type="continuationSeparator" w:id="0">
    <w:p w14:paraId="6DB583A0" w14:textId="77777777" w:rsidR="001B3AAD" w:rsidRDefault="001B3AAD" w:rsidP="0057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7AD07" w14:textId="77777777" w:rsidR="001B3AAD" w:rsidRDefault="001B3AAD" w:rsidP="00574FF4">
      <w:pPr>
        <w:spacing w:after="0" w:line="240" w:lineRule="auto"/>
      </w:pPr>
      <w:r>
        <w:separator/>
      </w:r>
    </w:p>
  </w:footnote>
  <w:footnote w:type="continuationSeparator" w:id="0">
    <w:p w14:paraId="0D4A393A" w14:textId="77777777" w:rsidR="001B3AAD" w:rsidRDefault="001B3AAD" w:rsidP="00574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4591" w14:textId="60E2B1D8" w:rsidR="00574FF4" w:rsidRDefault="00574FF4">
    <w:pPr>
      <w:pStyle w:val="Header"/>
    </w:pPr>
    <w:r>
      <w:rPr>
        <w:noProof/>
        <w:lang w:val="en-US"/>
      </w:rPr>
      <w:drawing>
        <wp:inline distT="0" distB="0" distL="0" distR="0" wp14:anchorId="73CDA018" wp14:editId="32839B2D">
          <wp:extent cx="1125169" cy="123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logo-rgb.png"/>
                  <pic:cNvPicPr/>
                </pic:nvPicPr>
                <pic:blipFill>
                  <a:blip r:embed="rId1">
                    <a:extLst>
                      <a:ext uri="{28A0092B-C50C-407E-A947-70E740481C1C}">
                        <a14:useLocalDpi xmlns:a14="http://schemas.microsoft.com/office/drawing/2010/main" val="0"/>
                      </a:ext>
                    </a:extLst>
                  </a:blip>
                  <a:stretch>
                    <a:fillRect/>
                  </a:stretch>
                </pic:blipFill>
                <pic:spPr>
                  <a:xfrm>
                    <a:off x="0" y="0"/>
                    <a:ext cx="1133069" cy="1243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B0"/>
    <w:rsid w:val="000969CF"/>
    <w:rsid w:val="000C55B0"/>
    <w:rsid w:val="001B3AAD"/>
    <w:rsid w:val="00574FF4"/>
    <w:rsid w:val="00601CB8"/>
    <w:rsid w:val="00BB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DAE5"/>
  <w15:docId w15:val="{A104235C-FDEC-404C-90C7-B6F6049D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5A6"/>
    <w:rPr>
      <w:rFonts w:ascii="Tahoma" w:hAnsi="Tahoma" w:cs="Tahoma"/>
      <w:sz w:val="16"/>
      <w:szCs w:val="16"/>
    </w:rPr>
  </w:style>
  <w:style w:type="character" w:styleId="Hyperlink">
    <w:name w:val="Hyperlink"/>
    <w:basedOn w:val="DefaultParagraphFont"/>
    <w:uiPriority w:val="99"/>
    <w:unhideWhenUsed/>
    <w:rsid w:val="000E659C"/>
    <w:rPr>
      <w:color w:val="0000FF" w:themeColor="hyperlink"/>
      <w:u w:val="single"/>
    </w:rPr>
  </w:style>
  <w:style w:type="paragraph" w:styleId="Header">
    <w:name w:val="header"/>
    <w:basedOn w:val="Normal"/>
    <w:link w:val="HeaderChar"/>
    <w:uiPriority w:val="99"/>
    <w:unhideWhenUsed/>
    <w:rsid w:val="00574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FF4"/>
  </w:style>
  <w:style w:type="paragraph" w:styleId="Footer">
    <w:name w:val="footer"/>
    <w:basedOn w:val="Normal"/>
    <w:link w:val="FooterChar"/>
    <w:uiPriority w:val="99"/>
    <w:unhideWhenUsed/>
    <w:rsid w:val="00574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neurope.org/content/uploads/2021/07/WB-GHG2030-policy-and-recommendations_final_July-22021-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pcc.ch/sr15/" TargetMode="External"/><Relationship Id="rId4" Type="http://schemas.openxmlformats.org/officeDocument/2006/relationships/settings" Target="settings.xml"/><Relationship Id="rId9" Type="http://schemas.openxmlformats.org/officeDocument/2006/relationships/hyperlink" Target="https://caneurope.org/report-eu-action-on-western-balkans-chronic-coal-pollution-is-a-unique-opportunity-to-improve-health-and-productiv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MoHNGJ+vaGxmP1Ip9k+7Qeos7g==">AMUW2mXpNP1HS7I32XM+msl6sJPGrFZ+9zqWsTXcjsalARuHeAL8Z/K4VtrAZcUklvh+kZ7ss/sbe08+4W1vMOAieFDKRKjVLrJ7fUcEa12JH/nHBfB7VQpnIrFPuBfdf2Vpgg8xwtN9vvublh1bXTEqp2M9zmr/yPeHxXpWuNPQK3ZykHJIHm0V+3UQg37AeWhL08xnxKl3gF2sQxnG73Rr4xwiVWrI1P+SPho9n9CecufRQ1rtQX6WoVffkI/IlzHr8utRMYBZmFzF82J3a86//5ohYJlt8BD0xBV3ofyDj7QxACnsbR7/SJzHU1LVvXnGdMNRjd4TPTGC9aaMtE8D+WIcjamqZTLO2xzQy9Xo3KBhNck00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F231BC-B2CC-42DC-86B6-4A28D3E7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Petovar</dc:creator>
  <cp:lastModifiedBy>Maša</cp:lastModifiedBy>
  <cp:revision>6</cp:revision>
  <dcterms:created xsi:type="dcterms:W3CDTF">2021-07-05T09:01:00Z</dcterms:created>
  <dcterms:modified xsi:type="dcterms:W3CDTF">2021-07-05T09:11:00Z</dcterms:modified>
</cp:coreProperties>
</file>