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2F" w:rsidRDefault="00977D3D">
      <w:pPr>
        <w:shd w:val="clear" w:color="auto" w:fill="FFFFFF"/>
        <w:spacing w:line="256" w:lineRule="auto"/>
        <w:jc w:val="right"/>
        <w:rPr>
          <w:rFonts w:ascii="Calibri" w:eastAsia="Calibri" w:hAnsi="Calibri" w:cs="Calibri"/>
          <w:b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noProof/>
          <w:sz w:val="30"/>
          <w:szCs w:val="30"/>
          <w:highlight w:val="white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914400</wp:posOffset>
            </wp:positionH>
            <wp:positionV relativeFrom="page">
              <wp:posOffset>394288</wp:posOffset>
            </wp:positionV>
            <wp:extent cx="1192177" cy="1319213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177" cy="131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04FE5" w:rsidRPr="00E04FE5">
        <w:t xml:space="preserve"> </w:t>
      </w:r>
      <w:r w:rsidR="00E04FE5" w:rsidRPr="00E04FE5">
        <w:rPr>
          <w:rFonts w:ascii="Calibri" w:eastAsia="Calibri" w:hAnsi="Calibri" w:cs="Calibri"/>
          <w:b/>
          <w:noProof/>
          <w:sz w:val="30"/>
          <w:szCs w:val="30"/>
        </w:rPr>
        <w:t>СООПШТЕНИЕ ЗА МЕДИУМИТЕ</w:t>
      </w:r>
    </w:p>
    <w:p w:rsidR="00D5062F" w:rsidRDefault="00E04FE5">
      <w:pPr>
        <w:shd w:val="clear" w:color="auto" w:fill="FFFFFF"/>
        <w:spacing w:after="160" w:line="256" w:lineRule="auto"/>
        <w:jc w:val="right"/>
        <w:rPr>
          <w:rFonts w:ascii="Calibri" w:eastAsia="Calibri" w:hAnsi="Calibri" w:cs="Calibri"/>
          <w:b/>
          <w:sz w:val="30"/>
          <w:szCs w:val="30"/>
          <w:highlight w:val="white"/>
        </w:rPr>
      </w:pPr>
      <w:r w:rsidRPr="00E04FE5">
        <w:rPr>
          <w:rFonts w:ascii="Calibri" w:eastAsia="Calibri" w:hAnsi="Calibri" w:cs="Calibri"/>
          <w:b/>
          <w:sz w:val="30"/>
          <w:szCs w:val="30"/>
        </w:rPr>
        <w:t>20-ти ОКТОМВРИ 2021</w:t>
      </w:r>
      <w:r w:rsidR="00977D3D">
        <w:rPr>
          <w:rFonts w:ascii="Calibri" w:eastAsia="Calibri" w:hAnsi="Calibri" w:cs="Calibri"/>
          <w:b/>
          <w:sz w:val="30"/>
          <w:szCs w:val="30"/>
          <w:highlight w:val="white"/>
        </w:rPr>
        <w:t xml:space="preserve">                                                                   </w:t>
      </w:r>
    </w:p>
    <w:p w:rsidR="00D5062F" w:rsidRDefault="003533E7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b/>
          <w:sz w:val="30"/>
          <w:szCs w:val="30"/>
          <w:shd w:val="clear" w:color="auto" w:fill="1155CC"/>
        </w:rPr>
      </w:pPr>
      <w:r>
        <w:pict>
          <v:rect id="_x0000_i1025" style="width:0;height:1.5pt" o:hralign="center" o:hrstd="t" o:hr="t" fillcolor="#a0a0a0" stroked="f"/>
        </w:pict>
      </w:r>
    </w:p>
    <w:p w:rsidR="00D5062F" w:rsidRDefault="00D5062F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:rsidR="00E04FE5" w:rsidRPr="00E04FE5" w:rsidRDefault="00E04FE5" w:rsidP="00E04FE5">
      <w:pPr>
        <w:shd w:val="clear" w:color="auto" w:fill="FFFFFF"/>
        <w:spacing w:before="240" w:line="240" w:lineRule="auto"/>
        <w:rPr>
          <w:rFonts w:ascii="Verdana" w:eastAsia="Times New Roman" w:hAnsi="Verdana" w:cs="Times New Roman"/>
          <w:color w:val="0B5394"/>
          <w:sz w:val="24"/>
          <w:szCs w:val="24"/>
        </w:rPr>
      </w:pP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Нов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засилен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импетус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за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проширување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на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Европската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Унија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-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круцијален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елемент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за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реформите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во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областа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на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клима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и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енергија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во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соседството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</w:t>
      </w:r>
      <w:proofErr w:type="spellStart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>на</w:t>
      </w:r>
      <w:proofErr w:type="spellEnd"/>
      <w:r w:rsidRPr="00E04FE5">
        <w:rPr>
          <w:rFonts w:eastAsia="Times New Roman"/>
          <w:b/>
          <w:bCs/>
          <w:i/>
          <w:iCs/>
          <w:color w:val="3C3C3C"/>
          <w:sz w:val="24"/>
          <w:szCs w:val="24"/>
        </w:rPr>
        <w:t xml:space="preserve"> ЕУ </w:t>
      </w:r>
    </w:p>
    <w:p w:rsidR="00E04FE5" w:rsidRPr="00E04FE5" w:rsidRDefault="00E04FE5" w:rsidP="00E04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E5">
        <w:rPr>
          <w:rFonts w:ascii="Verdana" w:eastAsia="Times New Roman" w:hAnsi="Verdana" w:cs="Times New Roman"/>
          <w:color w:val="0B5394"/>
          <w:sz w:val="24"/>
          <w:szCs w:val="24"/>
        </w:rPr>
        <w:br/>
      </w:r>
    </w:p>
    <w:p w:rsidR="00E04FE5" w:rsidRPr="00E04FE5" w:rsidRDefault="00E04FE5" w:rsidP="00E04FE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B5394"/>
          <w:sz w:val="24"/>
          <w:szCs w:val="24"/>
        </w:rPr>
      </w:pPr>
      <w:proofErr w:type="spellStart"/>
      <w:r w:rsidRPr="00E04FE5">
        <w:rPr>
          <w:rFonts w:eastAsia="Times New Roman"/>
          <w:b/>
          <w:bCs/>
          <w:color w:val="000000"/>
        </w:rPr>
        <w:t>Брисел</w:t>
      </w:r>
      <w:proofErr w:type="spellEnd"/>
      <w:r>
        <w:rPr>
          <w:rFonts w:eastAsia="Times New Roman"/>
          <w:b/>
          <w:bCs/>
          <w:color w:val="000000"/>
        </w:rPr>
        <w:t>,</w:t>
      </w:r>
      <w:r w:rsidRPr="00E04FE5">
        <w:rPr>
          <w:rFonts w:eastAsia="Times New Roman"/>
          <w:b/>
          <w:bCs/>
          <w:color w:val="000000"/>
        </w:rPr>
        <w:t xml:space="preserve"> 20-ти </w:t>
      </w:r>
      <w:proofErr w:type="spellStart"/>
      <w:r w:rsidRPr="00E04FE5">
        <w:rPr>
          <w:rFonts w:eastAsia="Times New Roman"/>
          <w:b/>
          <w:bCs/>
          <w:color w:val="000000"/>
        </w:rPr>
        <w:t>Октомври</w:t>
      </w:r>
      <w:proofErr w:type="spellEnd"/>
      <w:r>
        <w:rPr>
          <w:rFonts w:eastAsia="Times New Roman"/>
          <w:b/>
          <w:bCs/>
          <w:color w:val="000000"/>
        </w:rPr>
        <w:t xml:space="preserve"> 2021</w:t>
      </w:r>
      <w:r w:rsidRPr="00E04FE5">
        <w:rPr>
          <w:rFonts w:eastAsia="Times New Roman"/>
          <w:b/>
          <w:bCs/>
          <w:color w:val="000000"/>
        </w:rPr>
        <w:t xml:space="preserve"> - </w:t>
      </w:r>
      <w:proofErr w:type="spellStart"/>
      <w:r w:rsidRPr="00E04FE5">
        <w:rPr>
          <w:rFonts w:eastAsia="Times New Roman"/>
          <w:color w:val="000000"/>
        </w:rPr>
        <w:t>Европската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унија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вчера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ги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објави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годишните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извештаи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за</w:t>
      </w:r>
      <w:proofErr w:type="spellEnd"/>
      <w:r w:rsidRPr="00E04FE5">
        <w:rPr>
          <w:rFonts w:eastAsia="Times New Roman"/>
          <w:color w:val="000000"/>
        </w:rPr>
        <w:t xml:space="preserve"> </w:t>
      </w:r>
      <w:hyperlink r:id="rId7" w:history="1">
        <w:proofErr w:type="spellStart"/>
        <w:r w:rsidRPr="00E04FE5">
          <w:rPr>
            <w:rFonts w:eastAsia="Times New Roman"/>
            <w:color w:val="1155CC"/>
            <w:u w:val="single"/>
          </w:rPr>
          <w:t>напредокот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color w:val="1155CC"/>
            <w:u w:val="single"/>
          </w:rPr>
          <w:t>на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color w:val="1155CC"/>
            <w:u w:val="single"/>
          </w:rPr>
          <w:t>државите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color w:val="1155CC"/>
            <w:u w:val="single"/>
          </w:rPr>
          <w:t>од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color w:val="1155CC"/>
            <w:u w:val="single"/>
          </w:rPr>
          <w:t>Западен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color w:val="1155CC"/>
            <w:u w:val="single"/>
          </w:rPr>
          <w:t>Балкан</w:t>
        </w:r>
        <w:proofErr w:type="spellEnd"/>
      </w:hyperlink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патот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кон</w:t>
      </w:r>
      <w:proofErr w:type="spellEnd"/>
      <w:r w:rsidRPr="00E04FE5">
        <w:rPr>
          <w:rFonts w:eastAsia="Times New Roman"/>
          <w:color w:val="000000"/>
        </w:rPr>
        <w:t xml:space="preserve"> </w:t>
      </w:r>
      <w:hyperlink r:id="rId8" w:history="1">
        <w:proofErr w:type="spellStart"/>
        <w:r w:rsidRPr="00E04FE5">
          <w:rPr>
            <w:rFonts w:eastAsia="Times New Roman"/>
            <w:color w:val="1155CC"/>
            <w:u w:val="single"/>
          </w:rPr>
          <w:t>приклучување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color w:val="1155CC"/>
            <w:u w:val="single"/>
          </w:rPr>
          <w:t>на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ЕУ</w:t>
        </w:r>
      </w:hyperlink>
      <w:r w:rsidRPr="00E04FE5">
        <w:rPr>
          <w:rFonts w:eastAsia="Times New Roman"/>
          <w:color w:val="000000"/>
        </w:rPr>
        <w:t xml:space="preserve">. </w:t>
      </w:r>
      <w:proofErr w:type="spellStart"/>
      <w:r w:rsidRPr="00E04FE5">
        <w:rPr>
          <w:rFonts w:eastAsia="Times New Roman"/>
          <w:color w:val="000000"/>
        </w:rPr>
        <w:t>Фокусирајќи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климатските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промени</w:t>
      </w:r>
      <w:proofErr w:type="spellEnd"/>
      <w:r w:rsidRPr="00E04FE5">
        <w:rPr>
          <w:rFonts w:eastAsia="Times New Roman"/>
          <w:color w:val="000000"/>
        </w:rPr>
        <w:t xml:space="preserve">, </w:t>
      </w:r>
      <w:proofErr w:type="spellStart"/>
      <w:r w:rsidRPr="00E04FE5">
        <w:rPr>
          <w:rFonts w:eastAsia="Times New Roman"/>
          <w:color w:val="000000"/>
        </w:rPr>
        <w:t>пораката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сите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земји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од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регионот</w:t>
      </w:r>
      <w:proofErr w:type="spellEnd"/>
      <w:r w:rsidRPr="00E04FE5">
        <w:rPr>
          <w:rFonts w:eastAsia="Times New Roman"/>
          <w:color w:val="000000"/>
        </w:rPr>
        <w:t xml:space="preserve"> е </w:t>
      </w:r>
      <w:proofErr w:type="spellStart"/>
      <w:r w:rsidRPr="00E04FE5">
        <w:rPr>
          <w:rFonts w:eastAsia="Times New Roman"/>
          <w:color w:val="000000"/>
        </w:rPr>
        <w:t>дека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напредокот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во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овој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дел</w:t>
      </w:r>
      <w:proofErr w:type="spellEnd"/>
      <w:r w:rsidRPr="00E04FE5">
        <w:rPr>
          <w:rFonts w:eastAsia="Times New Roman"/>
          <w:color w:val="000000"/>
        </w:rPr>
        <w:t xml:space="preserve"> е </w:t>
      </w:r>
      <w:proofErr w:type="spellStart"/>
      <w:r w:rsidRPr="00E04FE5">
        <w:rPr>
          <w:rFonts w:eastAsia="Times New Roman"/>
          <w:color w:val="000000"/>
        </w:rPr>
        <w:t>ограничен</w:t>
      </w:r>
      <w:proofErr w:type="spellEnd"/>
      <w:r w:rsidRPr="00E04FE5">
        <w:rPr>
          <w:rFonts w:eastAsia="Times New Roman"/>
          <w:color w:val="000000"/>
        </w:rPr>
        <w:t xml:space="preserve"> и </w:t>
      </w:r>
      <w:proofErr w:type="spellStart"/>
      <w:r w:rsidRPr="00E04FE5">
        <w:rPr>
          <w:rFonts w:eastAsia="Times New Roman"/>
          <w:color w:val="000000"/>
        </w:rPr>
        <w:t>треба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да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направи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повеќе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да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земјите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ги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исполнат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своите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цели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во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согласност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Парискиот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Договор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климатска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акција</w:t>
      </w:r>
      <w:proofErr w:type="spellEnd"/>
      <w:r w:rsidRPr="00E04FE5">
        <w:rPr>
          <w:rFonts w:eastAsia="Times New Roman"/>
          <w:color w:val="000000"/>
        </w:rPr>
        <w:t>.</w:t>
      </w:r>
    </w:p>
    <w:p w:rsidR="00E04FE5" w:rsidRPr="00E04FE5" w:rsidRDefault="00E04FE5" w:rsidP="004265B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B5394"/>
          <w:sz w:val="24"/>
          <w:szCs w:val="24"/>
        </w:rPr>
      </w:pPr>
      <w:proofErr w:type="spellStart"/>
      <w:r w:rsidRPr="00E04FE5">
        <w:rPr>
          <w:rFonts w:eastAsia="Times New Roman"/>
          <w:b/>
          <w:bCs/>
          <w:color w:val="000000"/>
        </w:rPr>
        <w:t>Во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извештаите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земјите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од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Западен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Балкан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се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повикуваат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да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определат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датуми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престанок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на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користење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на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јаглен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, </w:t>
      </w:r>
      <w:proofErr w:type="spellStart"/>
      <w:r w:rsidRPr="00E04FE5">
        <w:rPr>
          <w:rFonts w:eastAsia="Times New Roman"/>
          <w:b/>
          <w:bCs/>
          <w:color w:val="000000"/>
        </w:rPr>
        <w:t>да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воспостават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рамка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оданочување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на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емисиите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на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јаглерод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, </w:t>
      </w:r>
      <w:proofErr w:type="spellStart"/>
      <w:r w:rsidRPr="00E04FE5">
        <w:rPr>
          <w:rFonts w:eastAsia="Times New Roman"/>
          <w:b/>
          <w:bCs/>
          <w:color w:val="000000"/>
        </w:rPr>
        <w:t>да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се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усогласат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со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обврските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од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Договорот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енергетска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заедница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и </w:t>
      </w:r>
      <w:proofErr w:type="spellStart"/>
      <w:r w:rsidRPr="00E04FE5">
        <w:rPr>
          <w:rFonts w:eastAsia="Times New Roman"/>
          <w:b/>
          <w:bCs/>
          <w:color w:val="000000"/>
        </w:rPr>
        <w:t>да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работат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на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кохезија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на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законодавната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рамка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со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цел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да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се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постигне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hyperlink r:id="rId9" w:history="1">
        <w:proofErr w:type="spellStart"/>
        <w:r w:rsidRPr="00E04FE5">
          <w:rPr>
            <w:rFonts w:eastAsia="Times New Roman"/>
            <w:b/>
            <w:bCs/>
            <w:color w:val="1155CC"/>
            <w:u w:val="single"/>
          </w:rPr>
          <w:t>климатска</w:t>
        </w:r>
        <w:proofErr w:type="spellEnd"/>
        <w:r w:rsidRPr="00E04FE5">
          <w:rPr>
            <w:rFonts w:eastAsia="Times New Roman"/>
            <w:b/>
            <w:bCs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b/>
            <w:bCs/>
            <w:color w:val="1155CC"/>
            <w:u w:val="single"/>
          </w:rPr>
          <w:t>неутралност</w:t>
        </w:r>
        <w:proofErr w:type="spellEnd"/>
        <w:r w:rsidRPr="00E04FE5">
          <w:rPr>
            <w:rFonts w:eastAsia="Times New Roman"/>
            <w:b/>
            <w:bCs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b/>
            <w:bCs/>
            <w:color w:val="1155CC"/>
            <w:u w:val="single"/>
          </w:rPr>
          <w:t>до</w:t>
        </w:r>
        <w:proofErr w:type="spellEnd"/>
        <w:r w:rsidRPr="00E04FE5">
          <w:rPr>
            <w:rFonts w:eastAsia="Times New Roman"/>
            <w:b/>
            <w:bCs/>
            <w:color w:val="1155CC"/>
            <w:u w:val="single"/>
          </w:rPr>
          <w:t xml:space="preserve"> 2050 </w:t>
        </w:r>
        <w:proofErr w:type="spellStart"/>
        <w:r w:rsidRPr="00E04FE5">
          <w:rPr>
            <w:rFonts w:eastAsia="Times New Roman"/>
            <w:b/>
            <w:bCs/>
            <w:color w:val="1155CC"/>
            <w:u w:val="single"/>
          </w:rPr>
          <w:t>година</w:t>
        </w:r>
        <w:proofErr w:type="spellEnd"/>
      </w:hyperlink>
      <w:r w:rsidRPr="00E04FE5">
        <w:rPr>
          <w:rFonts w:eastAsia="Times New Roman"/>
          <w:b/>
          <w:bCs/>
          <w:color w:val="000000"/>
        </w:rPr>
        <w:t>.</w:t>
      </w:r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Во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спротивно</w:t>
      </w:r>
      <w:proofErr w:type="spellEnd"/>
      <w:r w:rsidRPr="00E04FE5">
        <w:rPr>
          <w:rFonts w:eastAsia="Times New Roman"/>
          <w:color w:val="000000"/>
        </w:rPr>
        <w:t xml:space="preserve">, </w:t>
      </w:r>
      <w:proofErr w:type="spellStart"/>
      <w:r w:rsidRPr="00E04FE5">
        <w:rPr>
          <w:rFonts w:eastAsia="Times New Roman"/>
          <w:color w:val="000000"/>
        </w:rPr>
        <w:t>регионот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ќе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соочува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економски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последици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од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постепено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укинување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фосилните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горива</w:t>
      </w:r>
      <w:proofErr w:type="spellEnd"/>
      <w:r w:rsidRPr="00E04FE5">
        <w:rPr>
          <w:rFonts w:eastAsia="Times New Roman"/>
          <w:color w:val="000000"/>
        </w:rPr>
        <w:t xml:space="preserve">, </w:t>
      </w:r>
      <w:proofErr w:type="spellStart"/>
      <w:r w:rsidRPr="00E04FE5">
        <w:rPr>
          <w:rFonts w:eastAsia="Times New Roman"/>
          <w:color w:val="000000"/>
        </w:rPr>
        <w:t>како</w:t>
      </w:r>
      <w:proofErr w:type="spellEnd"/>
      <w:r w:rsidRPr="00E04FE5">
        <w:rPr>
          <w:rFonts w:eastAsia="Times New Roman"/>
          <w:color w:val="000000"/>
        </w:rPr>
        <w:t xml:space="preserve"> и </w:t>
      </w:r>
      <w:proofErr w:type="spellStart"/>
      <w:r w:rsidRPr="00E04FE5">
        <w:rPr>
          <w:rFonts w:eastAsia="Times New Roman"/>
          <w:color w:val="000000"/>
        </w:rPr>
        <w:t>трговски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бариери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што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најавува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да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бидат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воведени</w:t>
      </w:r>
      <w:proofErr w:type="spellEnd"/>
      <w:r w:rsidRPr="00E04FE5">
        <w:rPr>
          <w:rFonts w:eastAsia="Times New Roman"/>
          <w:color w:val="000000"/>
        </w:rPr>
        <w:t xml:space="preserve">, </w:t>
      </w:r>
      <w:proofErr w:type="spellStart"/>
      <w:r w:rsidRPr="00E04FE5">
        <w:rPr>
          <w:rFonts w:eastAsia="Times New Roman"/>
          <w:color w:val="000000"/>
        </w:rPr>
        <w:t>како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што</w:t>
      </w:r>
      <w:proofErr w:type="spellEnd"/>
      <w:r w:rsidRPr="00E04FE5">
        <w:rPr>
          <w:rFonts w:eastAsia="Times New Roman"/>
          <w:color w:val="000000"/>
        </w:rPr>
        <w:t xml:space="preserve"> е </w:t>
      </w:r>
      <w:proofErr w:type="spellStart"/>
      <w:r w:rsidRPr="00E04FE5">
        <w:rPr>
          <w:rFonts w:eastAsia="Times New Roman"/>
          <w:color w:val="000000"/>
        </w:rPr>
        <w:t>механизмот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обештетување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повисоки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емисии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јаглерод</w:t>
      </w:r>
      <w:proofErr w:type="spellEnd"/>
      <w:r w:rsidRPr="00E04FE5">
        <w:rPr>
          <w:rFonts w:eastAsia="Times New Roman"/>
          <w:color w:val="000000"/>
        </w:rPr>
        <w:t xml:space="preserve"> (Carbon border adjustment mechanism)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Европската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Унија</w:t>
      </w:r>
      <w:proofErr w:type="spellEnd"/>
      <w:r w:rsidRPr="00E04FE5">
        <w:rPr>
          <w:rFonts w:eastAsia="Times New Roman"/>
          <w:color w:val="000000"/>
        </w:rPr>
        <w:t>.</w:t>
      </w:r>
      <w:bookmarkStart w:id="0" w:name="_GoBack"/>
      <w:bookmarkEnd w:id="0"/>
      <w:r w:rsidRPr="00E04FE5">
        <w:rPr>
          <w:rFonts w:ascii="Verdana" w:eastAsia="Times New Roman" w:hAnsi="Verdana" w:cs="Times New Roman"/>
          <w:color w:val="0B5394"/>
          <w:sz w:val="24"/>
          <w:szCs w:val="24"/>
        </w:rPr>
        <w:br/>
      </w:r>
    </w:p>
    <w:p w:rsidR="00E04FE5" w:rsidRPr="00E04FE5" w:rsidRDefault="00E04FE5" w:rsidP="004265B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B5394"/>
          <w:sz w:val="24"/>
          <w:szCs w:val="24"/>
        </w:rPr>
      </w:pPr>
      <w:proofErr w:type="spellStart"/>
      <w:r w:rsidRPr="00E04FE5">
        <w:rPr>
          <w:rFonts w:eastAsia="Times New Roman"/>
          <w:color w:val="000000"/>
        </w:rPr>
        <w:t>Реформите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регионот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тешки</w:t>
      </w:r>
      <w:proofErr w:type="spellEnd"/>
      <w:r w:rsidRPr="00E04FE5">
        <w:rPr>
          <w:rFonts w:eastAsia="Times New Roman"/>
          <w:color w:val="000000"/>
        </w:rPr>
        <w:t xml:space="preserve">, </w:t>
      </w:r>
      <w:proofErr w:type="spellStart"/>
      <w:r w:rsidRPr="00E04FE5">
        <w:rPr>
          <w:rFonts w:eastAsia="Times New Roman"/>
          <w:color w:val="000000"/>
        </w:rPr>
        <w:t>но</w:t>
      </w:r>
      <w:proofErr w:type="spellEnd"/>
      <w:r w:rsidRPr="00E04FE5">
        <w:rPr>
          <w:rFonts w:eastAsia="Times New Roman"/>
          <w:color w:val="000000"/>
        </w:rPr>
        <w:t xml:space="preserve"> </w:t>
      </w:r>
      <w:hyperlink r:id="rId10" w:history="1">
        <w:proofErr w:type="spellStart"/>
        <w:r w:rsidRPr="00E04FE5">
          <w:rPr>
            <w:rFonts w:eastAsia="Times New Roman"/>
            <w:color w:val="1155CC"/>
            <w:u w:val="single"/>
          </w:rPr>
          <w:t>алармантното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color w:val="1155CC"/>
            <w:u w:val="single"/>
          </w:rPr>
          <w:t>загадување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color w:val="1155CC"/>
            <w:u w:val="single"/>
          </w:rPr>
          <w:t>на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color w:val="1155CC"/>
            <w:u w:val="single"/>
          </w:rPr>
          <w:t>воздухот</w:t>
        </w:r>
        <w:proofErr w:type="spellEnd"/>
      </w:hyperlink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низ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целиот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регион</w:t>
      </w:r>
      <w:proofErr w:type="spellEnd"/>
      <w:r w:rsidRPr="00E04FE5">
        <w:rPr>
          <w:rFonts w:eastAsia="Times New Roman"/>
          <w:color w:val="000000"/>
        </w:rPr>
        <w:t xml:space="preserve">, </w:t>
      </w:r>
      <w:proofErr w:type="spellStart"/>
      <w:r w:rsidRPr="00E04FE5">
        <w:rPr>
          <w:rFonts w:eastAsia="Times New Roman"/>
          <w:color w:val="000000"/>
        </w:rPr>
        <w:t>недостатокот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имплементација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плановите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клима</w:t>
      </w:r>
      <w:proofErr w:type="spellEnd"/>
      <w:r w:rsidRPr="00E04FE5">
        <w:rPr>
          <w:rFonts w:eastAsia="Times New Roman"/>
          <w:color w:val="000000"/>
        </w:rPr>
        <w:t xml:space="preserve">, </w:t>
      </w:r>
      <w:proofErr w:type="spellStart"/>
      <w:r w:rsidRPr="00E04FE5">
        <w:rPr>
          <w:rFonts w:eastAsia="Times New Roman"/>
          <w:color w:val="000000"/>
        </w:rPr>
        <w:t>животна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средина</w:t>
      </w:r>
      <w:proofErr w:type="spellEnd"/>
      <w:r w:rsidRPr="00E04FE5">
        <w:rPr>
          <w:rFonts w:eastAsia="Times New Roman"/>
          <w:color w:val="000000"/>
        </w:rPr>
        <w:t xml:space="preserve"> и </w:t>
      </w:r>
      <w:proofErr w:type="spellStart"/>
      <w:r w:rsidRPr="00E04FE5">
        <w:rPr>
          <w:rFonts w:eastAsia="Times New Roman"/>
          <w:color w:val="000000"/>
        </w:rPr>
        <w:t>енергија</w:t>
      </w:r>
      <w:proofErr w:type="spellEnd"/>
      <w:r w:rsidRPr="00E04FE5">
        <w:rPr>
          <w:rFonts w:eastAsia="Times New Roman"/>
          <w:color w:val="000000"/>
        </w:rPr>
        <w:t xml:space="preserve">, </w:t>
      </w:r>
      <w:proofErr w:type="spellStart"/>
      <w:r w:rsidRPr="00E04FE5">
        <w:rPr>
          <w:rFonts w:eastAsia="Times New Roman"/>
          <w:color w:val="000000"/>
        </w:rPr>
        <w:t>најавените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високи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инвестиции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во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гасна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инфраструктура</w:t>
      </w:r>
      <w:proofErr w:type="spellEnd"/>
      <w:r w:rsidRPr="00E04FE5">
        <w:rPr>
          <w:rFonts w:eastAsia="Times New Roman"/>
          <w:color w:val="000000"/>
        </w:rPr>
        <w:t xml:space="preserve">, и </w:t>
      </w:r>
      <w:proofErr w:type="spellStart"/>
      <w:r w:rsidRPr="00E04FE5">
        <w:rPr>
          <w:rFonts w:eastAsia="Times New Roman"/>
          <w:color w:val="000000"/>
        </w:rPr>
        <w:t>нови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проекти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јаглен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загрижувачки</w:t>
      </w:r>
      <w:proofErr w:type="spellEnd"/>
      <w:r w:rsidRPr="00E04FE5">
        <w:rPr>
          <w:rFonts w:eastAsia="Times New Roman"/>
          <w:color w:val="000000"/>
        </w:rPr>
        <w:t xml:space="preserve"> и </w:t>
      </w:r>
      <w:proofErr w:type="spellStart"/>
      <w:r w:rsidRPr="00E04FE5">
        <w:rPr>
          <w:rFonts w:eastAsia="Times New Roman"/>
          <w:color w:val="000000"/>
        </w:rPr>
        <w:t>бараат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итни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мерки</w:t>
      </w:r>
      <w:proofErr w:type="spellEnd"/>
      <w:r w:rsidRPr="00E04FE5">
        <w:rPr>
          <w:rFonts w:eastAsia="Times New Roman"/>
          <w:color w:val="000000"/>
        </w:rPr>
        <w:t xml:space="preserve">. </w:t>
      </w:r>
      <w:proofErr w:type="spellStart"/>
      <w:r w:rsidRPr="00E04FE5">
        <w:rPr>
          <w:rFonts w:eastAsia="Times New Roman"/>
          <w:b/>
          <w:bCs/>
          <w:color w:val="000000"/>
        </w:rPr>
        <w:t>Токму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затоа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, </w:t>
      </w:r>
      <w:proofErr w:type="spellStart"/>
      <w:r w:rsidRPr="00E04FE5">
        <w:rPr>
          <w:rFonts w:eastAsia="Times New Roman"/>
          <w:b/>
          <w:bCs/>
          <w:color w:val="000000"/>
        </w:rPr>
        <w:t>потребно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е </w:t>
      </w:r>
      <w:proofErr w:type="spellStart"/>
      <w:r w:rsidRPr="00E04FE5">
        <w:rPr>
          <w:rFonts w:eastAsia="Times New Roman"/>
          <w:b/>
          <w:bCs/>
          <w:color w:val="000000"/>
        </w:rPr>
        <w:t>силно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лидерство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од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ЕУ, </w:t>
      </w:r>
      <w:proofErr w:type="spellStart"/>
      <w:r w:rsidRPr="00E04FE5">
        <w:rPr>
          <w:rFonts w:eastAsia="Times New Roman"/>
          <w:b/>
          <w:bCs/>
          <w:color w:val="000000"/>
        </w:rPr>
        <w:t>особено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процесот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на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пристапување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, </w:t>
      </w:r>
      <w:proofErr w:type="spellStart"/>
      <w:r w:rsidRPr="00E04FE5">
        <w:rPr>
          <w:rFonts w:eastAsia="Times New Roman"/>
          <w:b/>
          <w:bCs/>
          <w:color w:val="000000"/>
        </w:rPr>
        <w:t>каде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е </w:t>
      </w:r>
      <w:proofErr w:type="spellStart"/>
      <w:r w:rsidRPr="00E04FE5">
        <w:rPr>
          <w:rFonts w:eastAsia="Times New Roman"/>
          <w:b/>
          <w:bCs/>
          <w:color w:val="000000"/>
        </w:rPr>
        <w:t>потребно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да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се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даде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јасна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временска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рамка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, а </w:t>
      </w:r>
      <w:proofErr w:type="spellStart"/>
      <w:r w:rsidRPr="00E04FE5">
        <w:rPr>
          <w:rFonts w:eastAsia="Times New Roman"/>
          <w:b/>
          <w:bCs/>
          <w:color w:val="000000"/>
        </w:rPr>
        <w:t>со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цел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да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се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задржи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мотивацијата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реформи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кај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земјите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од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регонот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, </w:t>
      </w:r>
      <w:proofErr w:type="spellStart"/>
      <w:r w:rsidRPr="00E04FE5">
        <w:rPr>
          <w:rFonts w:eastAsia="Times New Roman"/>
          <w:b/>
          <w:bCs/>
          <w:color w:val="000000"/>
        </w:rPr>
        <w:t>особено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во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поглавјата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15 (</w:t>
      </w:r>
      <w:proofErr w:type="spellStart"/>
      <w:r w:rsidRPr="00E04FE5">
        <w:rPr>
          <w:rFonts w:eastAsia="Times New Roman"/>
          <w:b/>
          <w:bCs/>
          <w:color w:val="000000"/>
        </w:rPr>
        <w:t>енергија</w:t>
      </w:r>
      <w:proofErr w:type="spellEnd"/>
      <w:r w:rsidRPr="00E04FE5">
        <w:rPr>
          <w:rFonts w:eastAsia="Times New Roman"/>
          <w:b/>
          <w:bCs/>
          <w:color w:val="000000"/>
        </w:rPr>
        <w:t>) и 27 (</w:t>
      </w:r>
      <w:proofErr w:type="spellStart"/>
      <w:r w:rsidRPr="00E04FE5">
        <w:rPr>
          <w:rFonts w:eastAsia="Times New Roman"/>
          <w:b/>
          <w:bCs/>
          <w:color w:val="000000"/>
        </w:rPr>
        <w:t>животна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средина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и </w:t>
      </w:r>
      <w:proofErr w:type="spellStart"/>
      <w:r w:rsidRPr="00E04FE5">
        <w:rPr>
          <w:rFonts w:eastAsia="Times New Roman"/>
          <w:b/>
          <w:bCs/>
          <w:color w:val="000000"/>
        </w:rPr>
        <w:t>клима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) </w:t>
      </w:r>
      <w:proofErr w:type="spellStart"/>
      <w:r w:rsidRPr="00E04FE5">
        <w:rPr>
          <w:rFonts w:eastAsia="Times New Roman"/>
          <w:b/>
          <w:bCs/>
          <w:color w:val="000000"/>
        </w:rPr>
        <w:t>од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hyperlink r:id="rId11" w:history="1">
        <w:proofErr w:type="spellStart"/>
        <w:r w:rsidRPr="00E04FE5">
          <w:rPr>
            <w:rFonts w:eastAsia="Times New Roman"/>
            <w:b/>
            <w:bCs/>
            <w:color w:val="1155CC"/>
            <w:u w:val="single"/>
          </w:rPr>
          <w:t>законодавната</w:t>
        </w:r>
        <w:proofErr w:type="spellEnd"/>
        <w:r w:rsidRPr="00E04FE5">
          <w:rPr>
            <w:rFonts w:eastAsia="Times New Roman"/>
            <w:b/>
            <w:bCs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b/>
            <w:bCs/>
            <w:color w:val="1155CC"/>
            <w:u w:val="single"/>
          </w:rPr>
          <w:t>рамка</w:t>
        </w:r>
        <w:proofErr w:type="spellEnd"/>
        <w:r w:rsidRPr="00E04FE5">
          <w:rPr>
            <w:rFonts w:eastAsia="Times New Roman"/>
            <w:b/>
            <w:bCs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b/>
            <w:bCs/>
            <w:color w:val="1155CC"/>
            <w:u w:val="single"/>
          </w:rPr>
          <w:t>на</w:t>
        </w:r>
        <w:proofErr w:type="spellEnd"/>
        <w:r w:rsidRPr="00E04FE5">
          <w:rPr>
            <w:rFonts w:eastAsia="Times New Roman"/>
            <w:b/>
            <w:bCs/>
            <w:color w:val="1155CC"/>
            <w:u w:val="single"/>
          </w:rPr>
          <w:t xml:space="preserve"> ЕУ</w:t>
        </w:r>
      </w:hyperlink>
      <w:r w:rsidRPr="00E04FE5">
        <w:rPr>
          <w:rFonts w:eastAsia="Times New Roman"/>
          <w:b/>
          <w:bCs/>
          <w:color w:val="000000"/>
        </w:rPr>
        <w:t xml:space="preserve">. </w:t>
      </w:r>
      <w:proofErr w:type="spellStart"/>
      <w:r w:rsidRPr="00E04FE5">
        <w:rPr>
          <w:rFonts w:eastAsia="Times New Roman"/>
          <w:b/>
          <w:bCs/>
          <w:color w:val="000000"/>
        </w:rPr>
        <w:t>Ова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значи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, </w:t>
      </w:r>
      <w:proofErr w:type="spellStart"/>
      <w:r w:rsidRPr="00E04FE5">
        <w:rPr>
          <w:rFonts w:eastAsia="Times New Roman"/>
          <w:b/>
          <w:bCs/>
          <w:color w:val="000000"/>
        </w:rPr>
        <w:t>меѓу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другото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, </w:t>
      </w:r>
      <w:proofErr w:type="spellStart"/>
      <w:r w:rsidRPr="00E04FE5">
        <w:rPr>
          <w:rFonts w:eastAsia="Times New Roman"/>
          <w:b/>
          <w:bCs/>
          <w:color w:val="000000"/>
        </w:rPr>
        <w:t>поставување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правна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рамка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климатска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акција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и </w:t>
      </w:r>
      <w:proofErr w:type="spellStart"/>
      <w:r w:rsidRPr="00E04FE5">
        <w:rPr>
          <w:rFonts w:eastAsia="Times New Roman"/>
          <w:b/>
          <w:bCs/>
          <w:color w:val="000000"/>
        </w:rPr>
        <w:t>адаптација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и </w:t>
      </w:r>
      <w:proofErr w:type="spellStart"/>
      <w:r w:rsidRPr="00E04FE5">
        <w:rPr>
          <w:rFonts w:eastAsia="Times New Roman"/>
          <w:b/>
          <w:bCs/>
          <w:color w:val="000000"/>
        </w:rPr>
        <w:t>усвојување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на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долгорочни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стратегии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со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реални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акциони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планови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. </w:t>
      </w:r>
      <w:proofErr w:type="spellStart"/>
      <w:r w:rsidRPr="00E04FE5">
        <w:rPr>
          <w:rFonts w:eastAsia="Times New Roman"/>
          <w:b/>
          <w:bCs/>
          <w:color w:val="000000"/>
        </w:rPr>
        <w:t>Покрај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тоа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, </w:t>
      </w:r>
      <w:proofErr w:type="spellStart"/>
      <w:r w:rsidRPr="00E04FE5">
        <w:rPr>
          <w:rFonts w:eastAsia="Times New Roman"/>
          <w:b/>
          <w:bCs/>
          <w:color w:val="000000"/>
        </w:rPr>
        <w:t>земјите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од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регионот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мора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да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воведат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национални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платформи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за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следење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, </w:t>
      </w:r>
      <w:proofErr w:type="spellStart"/>
      <w:r w:rsidRPr="00E04FE5">
        <w:rPr>
          <w:rFonts w:eastAsia="Times New Roman"/>
          <w:b/>
          <w:bCs/>
          <w:color w:val="000000"/>
        </w:rPr>
        <w:t>евидентирање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и </w:t>
      </w:r>
      <w:proofErr w:type="spellStart"/>
      <w:r w:rsidRPr="00E04FE5">
        <w:rPr>
          <w:rFonts w:eastAsia="Times New Roman"/>
          <w:b/>
          <w:bCs/>
          <w:color w:val="000000"/>
        </w:rPr>
        <w:t>верификација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на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емисиите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на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стакленички</w:t>
      </w:r>
      <w:proofErr w:type="spellEnd"/>
      <w:r w:rsidRPr="00E04FE5">
        <w:rPr>
          <w:rFonts w:eastAsia="Times New Roman"/>
          <w:b/>
          <w:bCs/>
          <w:color w:val="000000"/>
        </w:rPr>
        <w:t xml:space="preserve"> </w:t>
      </w:r>
      <w:proofErr w:type="spellStart"/>
      <w:r w:rsidRPr="00E04FE5">
        <w:rPr>
          <w:rFonts w:eastAsia="Times New Roman"/>
          <w:b/>
          <w:bCs/>
          <w:color w:val="000000"/>
        </w:rPr>
        <w:t>гасови</w:t>
      </w:r>
      <w:proofErr w:type="spellEnd"/>
      <w:r w:rsidRPr="00E04FE5">
        <w:rPr>
          <w:rFonts w:eastAsia="Times New Roman"/>
          <w:b/>
          <w:bCs/>
          <w:color w:val="000000"/>
        </w:rPr>
        <w:t>.</w:t>
      </w:r>
      <w:r w:rsidRPr="00E04FE5">
        <w:rPr>
          <w:rFonts w:ascii="Verdana" w:eastAsia="Times New Roman" w:hAnsi="Verdana" w:cs="Times New Roman"/>
          <w:color w:val="0B5394"/>
          <w:sz w:val="24"/>
          <w:szCs w:val="24"/>
        </w:rPr>
        <w:br/>
      </w:r>
    </w:p>
    <w:p w:rsidR="00E04FE5" w:rsidRPr="00E04FE5" w:rsidRDefault="00E04FE5" w:rsidP="00E04FE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B5394"/>
          <w:sz w:val="24"/>
          <w:szCs w:val="24"/>
        </w:rPr>
      </w:pPr>
      <w:r w:rsidRPr="00E04FE5">
        <w:rPr>
          <w:rFonts w:eastAsia="Times New Roman"/>
          <w:color w:val="000000"/>
        </w:rPr>
        <w:t>„</w:t>
      </w:r>
      <w:proofErr w:type="spellStart"/>
      <w:r w:rsidRPr="00E04FE5">
        <w:rPr>
          <w:rFonts w:eastAsia="Times New Roman"/>
          <w:i/>
          <w:color w:val="000000"/>
        </w:rPr>
        <w:t>Иако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извештаите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за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напредокот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покажуваат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дека</w:t>
      </w:r>
      <w:proofErr w:type="spellEnd"/>
      <w:r w:rsidRPr="00E04FE5">
        <w:rPr>
          <w:rFonts w:eastAsia="Times New Roman"/>
          <w:i/>
          <w:color w:val="000000"/>
        </w:rPr>
        <w:t xml:space="preserve"> ЕУ </w:t>
      </w:r>
      <w:proofErr w:type="spellStart"/>
      <w:r w:rsidRPr="00E04FE5">
        <w:rPr>
          <w:rFonts w:eastAsia="Times New Roman"/>
          <w:i/>
          <w:color w:val="000000"/>
        </w:rPr>
        <w:t>дава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препораки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кои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треба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да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им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помогнат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на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земјите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целосно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да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се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придржуваат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кон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правната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рамка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на</w:t>
      </w:r>
      <w:proofErr w:type="spellEnd"/>
      <w:r w:rsidRPr="00E04FE5">
        <w:rPr>
          <w:rFonts w:eastAsia="Times New Roman"/>
          <w:i/>
          <w:color w:val="000000"/>
        </w:rPr>
        <w:t xml:space="preserve"> ЕУ, </w:t>
      </w:r>
      <w:proofErr w:type="spellStart"/>
      <w:r w:rsidRPr="00E04FE5">
        <w:rPr>
          <w:rFonts w:eastAsia="Times New Roman"/>
          <w:i/>
          <w:color w:val="000000"/>
        </w:rPr>
        <w:t>сепак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пораките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за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проширување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треба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да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бидат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појасни</w:t>
      </w:r>
      <w:proofErr w:type="spellEnd"/>
      <w:r w:rsidRPr="00E04FE5">
        <w:rPr>
          <w:rFonts w:eastAsia="Times New Roman"/>
          <w:i/>
          <w:color w:val="000000"/>
        </w:rPr>
        <w:t xml:space="preserve">, </w:t>
      </w:r>
      <w:proofErr w:type="spellStart"/>
      <w:r w:rsidRPr="00E04FE5">
        <w:rPr>
          <w:rFonts w:eastAsia="Times New Roman"/>
          <w:i/>
          <w:color w:val="000000"/>
        </w:rPr>
        <w:t>конкретни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во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однос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на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дефинирање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на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времетраењето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на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процесот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за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пристапување</w:t>
      </w:r>
      <w:proofErr w:type="spellEnd"/>
      <w:r w:rsidRPr="00E04FE5">
        <w:rPr>
          <w:rFonts w:eastAsia="Times New Roman"/>
          <w:i/>
          <w:color w:val="000000"/>
        </w:rPr>
        <w:t xml:space="preserve">. </w:t>
      </w:r>
      <w:proofErr w:type="spellStart"/>
      <w:r w:rsidRPr="00E04FE5">
        <w:rPr>
          <w:rFonts w:eastAsia="Times New Roman"/>
          <w:i/>
          <w:color w:val="000000"/>
        </w:rPr>
        <w:t>Процесот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не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смее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да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изгуби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импулс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затоа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што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тоа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ќе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го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попречи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досегашниот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напредок</w:t>
      </w:r>
      <w:proofErr w:type="spellEnd"/>
      <w:r w:rsidRPr="00E04FE5">
        <w:rPr>
          <w:rFonts w:eastAsia="Times New Roman"/>
          <w:i/>
          <w:color w:val="000000"/>
        </w:rPr>
        <w:t xml:space="preserve">, </w:t>
      </w:r>
      <w:proofErr w:type="spellStart"/>
      <w:r w:rsidRPr="00E04FE5">
        <w:rPr>
          <w:rFonts w:eastAsia="Times New Roman"/>
          <w:i/>
          <w:color w:val="000000"/>
        </w:rPr>
        <w:t>вклучително</w:t>
      </w:r>
      <w:proofErr w:type="spellEnd"/>
      <w:r w:rsidRPr="00E04FE5">
        <w:rPr>
          <w:rFonts w:eastAsia="Times New Roman"/>
          <w:i/>
          <w:color w:val="000000"/>
        </w:rPr>
        <w:t xml:space="preserve"> и </w:t>
      </w:r>
      <w:proofErr w:type="spellStart"/>
      <w:r w:rsidRPr="00E04FE5">
        <w:rPr>
          <w:rFonts w:eastAsia="Times New Roman"/>
          <w:i/>
          <w:color w:val="000000"/>
        </w:rPr>
        <w:t>оној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направен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во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делот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на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климатските</w:t>
      </w:r>
      <w:proofErr w:type="spellEnd"/>
      <w:r w:rsidRPr="00E04FE5">
        <w:rPr>
          <w:rFonts w:eastAsia="Times New Roman"/>
          <w:i/>
          <w:color w:val="000000"/>
        </w:rPr>
        <w:t xml:space="preserve"> и </w:t>
      </w:r>
      <w:proofErr w:type="spellStart"/>
      <w:r w:rsidRPr="00E04FE5">
        <w:rPr>
          <w:rFonts w:eastAsia="Times New Roman"/>
          <w:i/>
          <w:color w:val="000000"/>
        </w:rPr>
        <w:t>еколошките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политики</w:t>
      </w:r>
      <w:proofErr w:type="spellEnd"/>
      <w:r w:rsidRPr="00E04FE5">
        <w:rPr>
          <w:rFonts w:eastAsia="Times New Roman"/>
          <w:i/>
          <w:color w:val="000000"/>
        </w:rPr>
        <w:t xml:space="preserve">. </w:t>
      </w:r>
      <w:proofErr w:type="spellStart"/>
      <w:r w:rsidRPr="00E04FE5">
        <w:rPr>
          <w:rFonts w:eastAsia="Times New Roman"/>
          <w:i/>
          <w:color w:val="000000"/>
        </w:rPr>
        <w:t>Ова</w:t>
      </w:r>
      <w:proofErr w:type="spellEnd"/>
      <w:r w:rsidRPr="00E04FE5">
        <w:rPr>
          <w:rFonts w:eastAsia="Times New Roman"/>
          <w:i/>
          <w:color w:val="000000"/>
        </w:rPr>
        <w:t xml:space="preserve">, </w:t>
      </w:r>
      <w:proofErr w:type="spellStart"/>
      <w:r w:rsidRPr="00E04FE5">
        <w:rPr>
          <w:rFonts w:eastAsia="Times New Roman"/>
          <w:i/>
          <w:color w:val="000000"/>
        </w:rPr>
        <w:t>се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разбира</w:t>
      </w:r>
      <w:proofErr w:type="spellEnd"/>
      <w:r w:rsidRPr="00E04FE5">
        <w:rPr>
          <w:rFonts w:eastAsia="Times New Roman"/>
          <w:i/>
          <w:color w:val="000000"/>
        </w:rPr>
        <w:t xml:space="preserve">, </w:t>
      </w:r>
      <w:proofErr w:type="spellStart"/>
      <w:r w:rsidRPr="00E04FE5">
        <w:rPr>
          <w:rFonts w:eastAsia="Times New Roman"/>
          <w:i/>
          <w:color w:val="000000"/>
        </w:rPr>
        <w:t>не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значи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дека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земјите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од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Западен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Балкан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треба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да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ја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одложат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lastRenderedPageBreak/>
        <w:t>соработката</w:t>
      </w:r>
      <w:proofErr w:type="spellEnd"/>
      <w:r w:rsidRPr="00E04FE5">
        <w:rPr>
          <w:rFonts w:eastAsia="Times New Roman"/>
          <w:i/>
          <w:color w:val="000000"/>
        </w:rPr>
        <w:t xml:space="preserve"> и </w:t>
      </w:r>
      <w:proofErr w:type="spellStart"/>
      <w:r w:rsidRPr="00E04FE5">
        <w:rPr>
          <w:rFonts w:eastAsia="Times New Roman"/>
          <w:i/>
          <w:color w:val="000000"/>
        </w:rPr>
        <w:t>обврските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за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транспонирање</w:t>
      </w:r>
      <w:proofErr w:type="spellEnd"/>
      <w:r w:rsidRPr="00E04FE5">
        <w:rPr>
          <w:rFonts w:eastAsia="Times New Roman"/>
          <w:i/>
          <w:color w:val="000000"/>
        </w:rPr>
        <w:t xml:space="preserve"> и </w:t>
      </w:r>
      <w:proofErr w:type="spellStart"/>
      <w:r w:rsidRPr="00E04FE5">
        <w:rPr>
          <w:rFonts w:eastAsia="Times New Roman"/>
          <w:i/>
          <w:color w:val="000000"/>
        </w:rPr>
        <w:t>спроведување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на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правото</w:t>
      </w:r>
      <w:proofErr w:type="spellEnd"/>
      <w:r w:rsidRPr="00E04FE5">
        <w:rPr>
          <w:rFonts w:eastAsia="Times New Roman"/>
          <w:i/>
          <w:color w:val="000000"/>
        </w:rPr>
        <w:t xml:space="preserve"> </w:t>
      </w:r>
      <w:proofErr w:type="spellStart"/>
      <w:r w:rsidRPr="00E04FE5">
        <w:rPr>
          <w:rFonts w:eastAsia="Times New Roman"/>
          <w:i/>
          <w:color w:val="000000"/>
        </w:rPr>
        <w:t>на</w:t>
      </w:r>
      <w:proofErr w:type="spellEnd"/>
      <w:r w:rsidRPr="00E04FE5">
        <w:rPr>
          <w:rFonts w:eastAsia="Times New Roman"/>
          <w:i/>
          <w:color w:val="000000"/>
        </w:rPr>
        <w:t xml:space="preserve"> ЕУ</w:t>
      </w:r>
      <w:r w:rsidRPr="00E04FE5">
        <w:rPr>
          <w:rFonts w:eastAsia="Times New Roman"/>
          <w:color w:val="000000"/>
        </w:rPr>
        <w:t xml:space="preserve"> “. </w:t>
      </w:r>
      <w:proofErr w:type="spellStart"/>
      <w:r w:rsidRPr="00E04FE5">
        <w:rPr>
          <w:rFonts w:eastAsia="Times New Roman"/>
          <w:color w:val="000000"/>
        </w:rPr>
        <w:t>вели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Виктор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Беришај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од</w:t>
      </w:r>
      <w:proofErr w:type="spellEnd"/>
      <w:r w:rsidRPr="00E04FE5">
        <w:rPr>
          <w:rFonts w:eastAsia="Times New Roman"/>
          <w:color w:val="000000"/>
        </w:rPr>
        <w:t xml:space="preserve"> CAN Europe.</w:t>
      </w:r>
    </w:p>
    <w:p w:rsidR="00E04FE5" w:rsidRPr="00E04FE5" w:rsidRDefault="00E04FE5" w:rsidP="00E04FE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B5394"/>
          <w:sz w:val="24"/>
          <w:szCs w:val="24"/>
        </w:rPr>
      </w:pPr>
      <w:r w:rsidRPr="00E04FE5">
        <w:rPr>
          <w:rFonts w:eastAsia="Times New Roman"/>
          <w:color w:val="000000"/>
        </w:rPr>
        <w:t>  </w:t>
      </w:r>
    </w:p>
    <w:p w:rsidR="00E04FE5" w:rsidRPr="00E04FE5" w:rsidRDefault="00E04FE5" w:rsidP="00E04FE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B5394"/>
          <w:sz w:val="24"/>
          <w:szCs w:val="24"/>
        </w:rPr>
      </w:pPr>
      <w:proofErr w:type="spellStart"/>
      <w:r w:rsidRPr="00E04FE5">
        <w:rPr>
          <w:rFonts w:eastAsia="Times New Roman"/>
          <w:color w:val="000000"/>
        </w:rPr>
        <w:t>Забавувањето</w:t>
      </w:r>
      <w:proofErr w:type="spellEnd"/>
      <w:r w:rsidRPr="00E04FE5">
        <w:rPr>
          <w:rFonts w:eastAsia="Times New Roman"/>
          <w:color w:val="000000"/>
        </w:rPr>
        <w:t xml:space="preserve"> и </w:t>
      </w:r>
      <w:proofErr w:type="spellStart"/>
      <w:r w:rsidRPr="00E04FE5">
        <w:rPr>
          <w:rFonts w:eastAsia="Times New Roman"/>
          <w:color w:val="000000"/>
        </w:rPr>
        <w:t>ублажувањето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деструктивните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последици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од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климатските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промени</w:t>
      </w:r>
      <w:proofErr w:type="spellEnd"/>
      <w:r w:rsidRPr="00E04FE5">
        <w:rPr>
          <w:rFonts w:eastAsia="Times New Roman"/>
          <w:color w:val="000000"/>
        </w:rPr>
        <w:t xml:space="preserve"> е </w:t>
      </w:r>
      <w:proofErr w:type="spellStart"/>
      <w:r w:rsidRPr="00E04FE5">
        <w:rPr>
          <w:rFonts w:eastAsia="Times New Roman"/>
          <w:color w:val="000000"/>
        </w:rPr>
        <w:t>најитното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прашање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нашето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време</w:t>
      </w:r>
      <w:proofErr w:type="spellEnd"/>
      <w:r w:rsidRPr="00E04FE5">
        <w:rPr>
          <w:rFonts w:eastAsia="Times New Roman"/>
          <w:color w:val="000000"/>
        </w:rPr>
        <w:t xml:space="preserve">. </w:t>
      </w:r>
      <w:proofErr w:type="spellStart"/>
      <w:r w:rsidRPr="00E04FE5">
        <w:rPr>
          <w:rFonts w:eastAsia="Times New Roman"/>
          <w:color w:val="000000"/>
        </w:rPr>
        <w:t>Повеќето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држави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од</w:t>
      </w:r>
      <w:proofErr w:type="spellEnd"/>
      <w:r w:rsidRPr="00E04FE5">
        <w:rPr>
          <w:rFonts w:eastAsia="Times New Roman"/>
          <w:color w:val="000000"/>
        </w:rPr>
        <w:t xml:space="preserve"> ЕУ </w:t>
      </w:r>
      <w:proofErr w:type="spellStart"/>
      <w:r w:rsidRPr="00E04FE5">
        <w:rPr>
          <w:rFonts w:eastAsia="Times New Roman"/>
          <w:color w:val="000000"/>
        </w:rPr>
        <w:t>најавија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прекин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користењето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јагленот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до</w:t>
      </w:r>
      <w:proofErr w:type="spellEnd"/>
      <w:r w:rsidRPr="00E04FE5">
        <w:rPr>
          <w:rFonts w:eastAsia="Times New Roman"/>
          <w:color w:val="000000"/>
        </w:rPr>
        <w:t xml:space="preserve"> 2030 </w:t>
      </w:r>
      <w:proofErr w:type="spellStart"/>
      <w:r w:rsidRPr="00E04FE5">
        <w:rPr>
          <w:rFonts w:eastAsia="Times New Roman"/>
          <w:color w:val="000000"/>
        </w:rPr>
        <w:t>година</w:t>
      </w:r>
      <w:proofErr w:type="spellEnd"/>
      <w:r w:rsidRPr="00E04FE5">
        <w:rPr>
          <w:rFonts w:eastAsia="Times New Roman"/>
          <w:color w:val="000000"/>
        </w:rPr>
        <w:t xml:space="preserve"> и </w:t>
      </w:r>
      <w:proofErr w:type="spellStart"/>
      <w:r w:rsidRPr="00E04FE5">
        <w:rPr>
          <w:rFonts w:eastAsia="Times New Roman"/>
          <w:color w:val="000000"/>
        </w:rPr>
        <w:t>се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движат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кон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енергетска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ефикасност</w:t>
      </w:r>
      <w:proofErr w:type="spellEnd"/>
      <w:r w:rsidRPr="00E04FE5">
        <w:rPr>
          <w:rFonts w:eastAsia="Times New Roman"/>
          <w:color w:val="000000"/>
        </w:rPr>
        <w:t xml:space="preserve">, </w:t>
      </w:r>
      <w:proofErr w:type="spellStart"/>
      <w:r w:rsidRPr="00E04FE5">
        <w:rPr>
          <w:rFonts w:eastAsia="Times New Roman"/>
          <w:color w:val="000000"/>
        </w:rPr>
        <w:t>обновливи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извори</w:t>
      </w:r>
      <w:proofErr w:type="spellEnd"/>
      <w:r w:rsidRPr="00E04FE5">
        <w:rPr>
          <w:rFonts w:eastAsia="Times New Roman"/>
          <w:color w:val="000000"/>
        </w:rPr>
        <w:t xml:space="preserve"> и </w:t>
      </w:r>
      <w:proofErr w:type="spellStart"/>
      <w:r w:rsidRPr="00E04FE5">
        <w:rPr>
          <w:rFonts w:eastAsia="Times New Roman"/>
          <w:color w:val="000000"/>
        </w:rPr>
        <w:t>одржливост</w:t>
      </w:r>
      <w:proofErr w:type="spellEnd"/>
      <w:r w:rsidRPr="00E04FE5">
        <w:rPr>
          <w:rFonts w:eastAsia="Times New Roman"/>
          <w:color w:val="000000"/>
        </w:rPr>
        <w:t xml:space="preserve">. </w:t>
      </w:r>
      <w:proofErr w:type="spellStart"/>
      <w:r w:rsidRPr="00E04FE5">
        <w:rPr>
          <w:rFonts w:eastAsia="Times New Roman"/>
          <w:color w:val="000000"/>
        </w:rPr>
        <w:t>Регионот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Западен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Балкан</w:t>
      </w:r>
      <w:proofErr w:type="spellEnd"/>
      <w:r w:rsidRPr="00E04FE5">
        <w:rPr>
          <w:rFonts w:eastAsia="Times New Roman"/>
          <w:color w:val="000000"/>
        </w:rPr>
        <w:t xml:space="preserve"> е </w:t>
      </w:r>
      <w:proofErr w:type="spellStart"/>
      <w:r w:rsidRPr="00E04FE5">
        <w:rPr>
          <w:rFonts w:eastAsia="Times New Roman"/>
          <w:color w:val="000000"/>
        </w:rPr>
        <w:t>веќе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значително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засегнат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од</w:t>
      </w:r>
      <w:proofErr w:type="spellEnd"/>
      <w:r w:rsidRPr="00E04FE5">
        <w:rPr>
          <w:rFonts w:eastAsia="Times New Roman"/>
          <w:color w:val="000000"/>
        </w:rPr>
        <w:t xml:space="preserve"> </w:t>
      </w:r>
      <w:hyperlink r:id="rId12" w:history="1">
        <w:proofErr w:type="spellStart"/>
        <w:r w:rsidRPr="00E04FE5">
          <w:rPr>
            <w:rFonts w:eastAsia="Times New Roman"/>
            <w:color w:val="1155CC"/>
            <w:u w:val="single"/>
          </w:rPr>
          <w:t>негативните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color w:val="1155CC"/>
            <w:u w:val="single"/>
          </w:rPr>
          <w:t>влијанија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color w:val="1155CC"/>
            <w:u w:val="single"/>
          </w:rPr>
          <w:t>од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color w:val="1155CC"/>
            <w:u w:val="single"/>
          </w:rPr>
          <w:t>климатските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color w:val="1155CC"/>
            <w:u w:val="single"/>
          </w:rPr>
          <w:t>промени</w:t>
        </w:r>
        <w:proofErr w:type="spellEnd"/>
      </w:hyperlink>
      <w:r w:rsidRPr="00E04FE5">
        <w:rPr>
          <w:rFonts w:eastAsia="Times New Roman"/>
          <w:color w:val="000000"/>
        </w:rPr>
        <w:t xml:space="preserve"> и </w:t>
      </w:r>
      <w:proofErr w:type="spellStart"/>
      <w:r w:rsidRPr="00E04FE5">
        <w:rPr>
          <w:rFonts w:eastAsia="Times New Roman"/>
          <w:color w:val="000000"/>
        </w:rPr>
        <w:t>треба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брзо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да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ги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распореди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сите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свои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напори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да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ја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минимизира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тековната</w:t>
      </w:r>
      <w:proofErr w:type="spellEnd"/>
      <w:r w:rsidRPr="00E04FE5">
        <w:rPr>
          <w:rFonts w:eastAsia="Times New Roman"/>
          <w:color w:val="000000"/>
        </w:rPr>
        <w:t xml:space="preserve"> и </w:t>
      </w:r>
      <w:proofErr w:type="spellStart"/>
      <w:r w:rsidRPr="00E04FE5">
        <w:rPr>
          <w:rFonts w:eastAsia="Times New Roman"/>
          <w:color w:val="000000"/>
        </w:rPr>
        <w:t>предвидената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штета</w:t>
      </w:r>
      <w:proofErr w:type="spellEnd"/>
      <w:r w:rsidRPr="00E04FE5">
        <w:rPr>
          <w:rFonts w:eastAsia="Times New Roman"/>
          <w:color w:val="000000"/>
        </w:rPr>
        <w:t xml:space="preserve">. </w:t>
      </w:r>
      <w:proofErr w:type="spellStart"/>
      <w:r w:rsidRPr="00E04FE5">
        <w:rPr>
          <w:rFonts w:eastAsia="Times New Roman"/>
          <w:color w:val="000000"/>
        </w:rPr>
        <w:t>Воведувањето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политиките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Европската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унија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ќе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биде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од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корист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за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овој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економски</w:t>
      </w:r>
      <w:proofErr w:type="spellEnd"/>
      <w:r w:rsidRPr="00E04FE5">
        <w:rPr>
          <w:rFonts w:eastAsia="Times New Roman"/>
          <w:color w:val="000000"/>
        </w:rPr>
        <w:t xml:space="preserve"> и </w:t>
      </w:r>
      <w:proofErr w:type="spellStart"/>
      <w:r w:rsidRPr="00E04FE5">
        <w:rPr>
          <w:rFonts w:eastAsia="Times New Roman"/>
          <w:color w:val="000000"/>
        </w:rPr>
        <w:t>социјално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ранлив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регион</w:t>
      </w:r>
      <w:proofErr w:type="spellEnd"/>
      <w:r w:rsidRPr="00E04FE5">
        <w:rPr>
          <w:rFonts w:eastAsia="Times New Roman"/>
          <w:color w:val="000000"/>
        </w:rPr>
        <w:t xml:space="preserve">, </w:t>
      </w:r>
      <w:proofErr w:type="spellStart"/>
      <w:r w:rsidRPr="00E04FE5">
        <w:rPr>
          <w:rFonts w:eastAsia="Times New Roman"/>
          <w:color w:val="000000"/>
        </w:rPr>
        <w:t>каде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што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енергетската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сиромаштија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ескалира</w:t>
      </w:r>
      <w:proofErr w:type="spellEnd"/>
      <w:r w:rsidRPr="00E04FE5">
        <w:rPr>
          <w:rFonts w:eastAsia="Times New Roman"/>
          <w:color w:val="000000"/>
        </w:rPr>
        <w:t xml:space="preserve">, а </w:t>
      </w:r>
      <w:proofErr w:type="spellStart"/>
      <w:r w:rsidRPr="00E04FE5">
        <w:rPr>
          <w:rFonts w:eastAsia="Times New Roman"/>
          <w:color w:val="000000"/>
        </w:rPr>
        <w:t>загадувањето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воздухот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предизвика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скоро</w:t>
      </w:r>
      <w:proofErr w:type="spellEnd"/>
      <w:r w:rsidRPr="00E04FE5">
        <w:rPr>
          <w:rFonts w:eastAsia="Times New Roman"/>
          <w:color w:val="000000"/>
        </w:rPr>
        <w:t xml:space="preserve"> </w:t>
      </w:r>
      <w:hyperlink r:id="rId13" w:history="1">
        <w:r w:rsidRPr="00E04FE5">
          <w:rPr>
            <w:rFonts w:eastAsia="Times New Roman"/>
            <w:color w:val="1155CC"/>
            <w:u w:val="single"/>
          </w:rPr>
          <w:t xml:space="preserve">12000 </w:t>
        </w:r>
        <w:proofErr w:type="spellStart"/>
        <w:r w:rsidRPr="00E04FE5">
          <w:rPr>
            <w:rFonts w:eastAsia="Times New Roman"/>
            <w:color w:val="1155CC"/>
            <w:u w:val="single"/>
          </w:rPr>
          <w:t>смртни</w:t>
        </w:r>
        <w:proofErr w:type="spellEnd"/>
        <w:r w:rsidRPr="00E04FE5">
          <w:rPr>
            <w:rFonts w:eastAsia="Times New Roman"/>
            <w:color w:val="1155CC"/>
            <w:u w:val="single"/>
          </w:rPr>
          <w:t xml:space="preserve"> </w:t>
        </w:r>
        <w:proofErr w:type="spellStart"/>
        <w:r w:rsidRPr="00E04FE5">
          <w:rPr>
            <w:rFonts w:eastAsia="Times New Roman"/>
            <w:color w:val="1155CC"/>
            <w:u w:val="single"/>
          </w:rPr>
          <w:t>случаи</w:t>
        </w:r>
        <w:proofErr w:type="spellEnd"/>
      </w:hyperlink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во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регионот</w:t>
      </w:r>
      <w:proofErr w:type="spellEnd"/>
      <w:r w:rsidRPr="00E04FE5">
        <w:rPr>
          <w:rFonts w:eastAsia="Times New Roman"/>
          <w:color w:val="000000"/>
        </w:rPr>
        <w:t xml:space="preserve"> и </w:t>
      </w:r>
      <w:proofErr w:type="spellStart"/>
      <w:r w:rsidRPr="00E04FE5">
        <w:rPr>
          <w:rFonts w:eastAsia="Times New Roman"/>
          <w:color w:val="000000"/>
        </w:rPr>
        <w:t>во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соседните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држави</w:t>
      </w:r>
      <w:proofErr w:type="spellEnd"/>
      <w:r w:rsidRPr="00E04FE5">
        <w:rPr>
          <w:rFonts w:eastAsia="Times New Roman"/>
          <w:color w:val="000000"/>
        </w:rPr>
        <w:t xml:space="preserve"> </w:t>
      </w:r>
      <w:proofErr w:type="spellStart"/>
      <w:r w:rsidRPr="00E04FE5">
        <w:rPr>
          <w:rFonts w:eastAsia="Times New Roman"/>
          <w:color w:val="000000"/>
        </w:rPr>
        <w:t>на</w:t>
      </w:r>
      <w:proofErr w:type="spellEnd"/>
      <w:r w:rsidRPr="00E04FE5">
        <w:rPr>
          <w:rFonts w:eastAsia="Times New Roman"/>
          <w:color w:val="000000"/>
        </w:rPr>
        <w:t xml:space="preserve"> ЕУ.</w:t>
      </w:r>
    </w:p>
    <w:p w:rsidR="00E04FE5" w:rsidRPr="00E04FE5" w:rsidRDefault="00E04FE5" w:rsidP="00E04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E5">
        <w:rPr>
          <w:rFonts w:ascii="Verdana" w:eastAsia="Times New Roman" w:hAnsi="Verdana" w:cs="Times New Roman"/>
          <w:color w:val="0B5394"/>
          <w:sz w:val="24"/>
          <w:szCs w:val="24"/>
        </w:rPr>
        <w:br/>
      </w:r>
    </w:p>
    <w:p w:rsidR="00E04FE5" w:rsidRPr="00E04FE5" w:rsidRDefault="00E04FE5" w:rsidP="00E04FE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B5394"/>
          <w:sz w:val="24"/>
          <w:szCs w:val="24"/>
        </w:rPr>
      </w:pPr>
      <w:r w:rsidRPr="00E04FE5">
        <w:rPr>
          <w:rFonts w:eastAsia="Times New Roman"/>
          <w:color w:val="000000"/>
        </w:rPr>
        <w:t>КРАЈ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-----------------------------------------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ЗА ПОВЕЌЕ ИНФОРМАЦИИ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Маша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Перовиќ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Координатор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комуникации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Југоисточна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Мрежа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акција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(CAN)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masha@caneurope.org, +381 (0) 63 8411 566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Виктор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Беришај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Координатор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енергетска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политика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Југоисточна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Мрежа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акција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(CAN)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англиски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албански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) 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Viktor@caneurope.org</w:t>
        </w:r>
      </w:hyperlink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Кристина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Наунова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Службеник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Запаредн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Балкан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Мрежа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акција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(CAN)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hyperlink r:id="rId15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knaunova@gmail.com</w:t>
        </w:r>
      </w:hyperlink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-------------------------------------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CAN Europe 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Mрежата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акција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(CAN)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е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водечка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коалиција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невладини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организации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бори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против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опасните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промени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170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организации-членки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активни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38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европски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земји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претставуваат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1.500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невладини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организации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повеќе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47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милиони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граѓани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CAN Europe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промовира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одржлива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развојни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политики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низ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sectPr w:rsidR="00D5062F">
      <w:headerReference w:type="default" r:id="rId16"/>
      <w:headerReference w:type="first" r:id="rId17"/>
      <w:footerReference w:type="first" r:id="rId18"/>
      <w:pgSz w:w="11909" w:h="16834"/>
      <w:pgMar w:top="0" w:right="1440" w:bottom="1440" w:left="1440" w:header="1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E7" w:rsidRDefault="003533E7">
      <w:pPr>
        <w:spacing w:line="240" w:lineRule="auto"/>
      </w:pPr>
      <w:r>
        <w:separator/>
      </w:r>
    </w:p>
  </w:endnote>
  <w:endnote w:type="continuationSeparator" w:id="0">
    <w:p w:rsidR="003533E7" w:rsidRDefault="00353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2F" w:rsidRDefault="00D5062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E7" w:rsidRDefault="003533E7">
      <w:pPr>
        <w:spacing w:line="240" w:lineRule="auto"/>
      </w:pPr>
      <w:r>
        <w:separator/>
      </w:r>
    </w:p>
  </w:footnote>
  <w:footnote w:type="continuationSeparator" w:id="0">
    <w:p w:rsidR="003533E7" w:rsidRDefault="00353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2F" w:rsidRDefault="00D5062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2F" w:rsidRDefault="00D506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2F"/>
    <w:rsid w:val="003533E7"/>
    <w:rsid w:val="004265BF"/>
    <w:rsid w:val="0059789E"/>
    <w:rsid w:val="00977D3D"/>
    <w:rsid w:val="00A405B8"/>
    <w:rsid w:val="00D5062F"/>
    <w:rsid w:val="00E04FE5"/>
    <w:rsid w:val="00F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C92B"/>
  <w15:docId w15:val="{25DD2BD1-2B95-40A8-9C7E-90CA2251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4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factsheets/en/sheet/168/the-western-balkans" TargetMode="External"/><Relationship Id="rId13" Type="http://schemas.openxmlformats.org/officeDocument/2006/relationships/hyperlink" Target="https://www.complyorclose.org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commission/presscorner/detail/en/IP_21_5275" TargetMode="External"/><Relationship Id="rId12" Type="http://schemas.openxmlformats.org/officeDocument/2006/relationships/hyperlink" Target="https://www.rcc.int/news/383/rcc-publishes-study-on-climate-change-in-the-western-balkans-alarming-increase-of-temperature-over-the-whole-territory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ec.europa.eu/neighbourhood-enlargement/enlargement-policy/conditions-membership/chapters-acquis_e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naunova@gmail.com" TargetMode="External"/><Relationship Id="rId10" Type="http://schemas.openxmlformats.org/officeDocument/2006/relationships/hyperlink" Target="https://bankwatch.org/beyond-coal/airpollution-balkan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erlinprocess.info/wp-content/uploads/2021/02/Leaders-Declaration-on-the-Green-Agenda-for-the-WB.pdf" TargetMode="External"/><Relationship Id="rId14" Type="http://schemas.openxmlformats.org/officeDocument/2006/relationships/hyperlink" Target="mailto:Viktor@caneur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Maša</cp:lastModifiedBy>
  <cp:revision>4</cp:revision>
  <dcterms:created xsi:type="dcterms:W3CDTF">2021-10-20T13:55:00Z</dcterms:created>
  <dcterms:modified xsi:type="dcterms:W3CDTF">2021-10-20T13:56:00Z</dcterms:modified>
</cp:coreProperties>
</file>